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4E" w:rsidRDefault="00BE701C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Индивидуальный образовательный маршрут</w:t>
      </w:r>
    </w:p>
    <w:p w:rsidR="0093034E" w:rsidRDefault="00BE701C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Индивидуальный образовательный маршрут – </w:t>
      </w:r>
    </w:p>
    <w:p w:rsidR="0093034E" w:rsidRDefault="00BE701C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это структурированная программа действий педагога на определенном этапе работы;</w:t>
      </w:r>
    </w:p>
    <w:p w:rsidR="0093034E" w:rsidRDefault="00BE701C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это замыслы педагога относительно его собственного продвижения в профессиональном образовании, оформленные и упорядоченные им в форме задач и представленные особым маршрутом продвижения по их реализации.</w:t>
      </w:r>
    </w:p>
    <w:p w:rsidR="0093034E" w:rsidRDefault="00BE701C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характеристики «маршрута»: самодиагностика </w:t>
      </w:r>
      <w:r>
        <w:rPr>
          <w:rFonts w:ascii="Times New Roman" w:eastAsia="Times New Roman" w:hAnsi="Times New Roman" w:cs="Times New Roman"/>
          <w:sz w:val="24"/>
          <w:szCs w:val="24"/>
        </w:rPr>
        <w:t>и (или) самоанализ, выводящий на формулирование потребностей, цель, задачи, вариативность выбора решений, признаки процесса «начало-конец».</w:t>
      </w:r>
      <w:proofErr w:type="gramEnd"/>
    </w:p>
    <w:p w:rsidR="0093034E" w:rsidRDefault="0093034E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34E" w:rsidRDefault="0093034E">
      <w:pPr>
        <w:spacing w:after="0" w:line="360" w:lineRule="auto"/>
        <w:ind w:firstLine="425"/>
        <w:jc w:val="center"/>
      </w:pPr>
    </w:p>
    <w:p w:rsidR="0093034E" w:rsidRDefault="00BE701C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890342" cy="2174227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23089" t="22203" r="28254" b="12728"/>
                    <a:stretch>
                      <a:fillRect/>
                    </a:stretch>
                  </pic:blipFill>
                  <pic:spPr>
                    <a:xfrm>
                      <a:off x="0" y="0"/>
                      <a:ext cx="2890342" cy="21742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034E" w:rsidRDefault="0093034E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647"/>
        <w:gridCol w:w="6291"/>
      </w:tblGrid>
      <w:tr w:rsidR="0093034E">
        <w:tc>
          <w:tcPr>
            <w:tcW w:w="1271" w:type="dxa"/>
            <w:tcBorders>
              <w:bottom w:val="single" w:sz="4" w:space="0" w:color="FFFFFF"/>
            </w:tcBorders>
            <w:shd w:val="clear" w:color="auto" w:fill="CFE2F3"/>
          </w:tcPr>
          <w:p w:rsidR="0093034E" w:rsidRDefault="00BE70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1647" w:type="dxa"/>
            <w:shd w:val="clear" w:color="auto" w:fill="CFE2F3"/>
          </w:tcPr>
          <w:p w:rsidR="0093034E" w:rsidRDefault="00BE70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291" w:type="dxa"/>
            <w:shd w:val="clear" w:color="auto" w:fill="CFE2F3"/>
          </w:tcPr>
          <w:p w:rsidR="0093034E" w:rsidRDefault="00BE70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93034E"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43D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I. Подготовительный</w:t>
            </w:r>
          </w:p>
        </w:tc>
        <w:tc>
          <w:tcPr>
            <w:tcW w:w="1647" w:type="dxa"/>
            <w:tcBorders>
              <w:left w:val="single" w:sz="4" w:space="0" w:color="FFFFFF"/>
            </w:tcBorders>
            <w:shd w:val="clear" w:color="auto" w:fill="D9D2E9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Диагностика, самодиагностика, запросы</w:t>
            </w:r>
          </w:p>
        </w:tc>
        <w:tc>
          <w:tcPr>
            <w:tcW w:w="6291" w:type="dxa"/>
            <w:shd w:val="clear" w:color="auto" w:fill="D9D2E9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Педагогу необходимо сформулировать собственный образовательный запрос на основе результатов самодиагностики, анализа работы с учетом результатов внешней оценки, оценки администрации, соотнести потребности с требованиями ФГОС, особенностями жизнедеятельност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школы, ожиданиями учащихся. Запрос этот составляют с учетом собственных предпочтений и потенциальных возможностей.</w:t>
            </w:r>
          </w:p>
        </w:tc>
      </w:tr>
      <w:tr w:rsidR="0093034E">
        <w:tc>
          <w:tcPr>
            <w:tcW w:w="1271" w:type="dxa"/>
            <w:tcBorders>
              <w:top w:val="single" w:sz="4" w:space="0" w:color="FFFFFF"/>
            </w:tcBorders>
            <w:shd w:val="clear" w:color="auto" w:fill="1C4587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II. Планирование</w:t>
            </w:r>
          </w:p>
        </w:tc>
        <w:tc>
          <w:tcPr>
            <w:tcW w:w="1647" w:type="dxa"/>
            <w:shd w:val="clear" w:color="auto" w:fill="CFE2F3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ИОМ</w:t>
            </w:r>
          </w:p>
        </w:tc>
        <w:tc>
          <w:tcPr>
            <w:tcW w:w="6291" w:type="dxa"/>
            <w:shd w:val="clear" w:color="auto" w:fill="CFE2F3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Разработка и фиксация в карте ИОМ программы конкретных действий по реализации задач профессионального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развития.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Определение путей решения проблем, развития профессиональных интересов и преодоления профессиональных затруднений, определение содержания деятельности педагога в контексте профессионального развития, планирование собственных действий по реализ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ации цели, определение ожидаемых результатов, собственных достижений отражается в карте ИОМ.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Определение условий для достижения результатов: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курсы повышения квалификации;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посещение семинаров и открытых мероприятий;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опыта работы педагогов-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Интернет-ресурсов;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консультации методистов на уровне ОУ, районных и городских методических объединений;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экспериментальной инновационной деятельности, в проблемных, рабочих, творческих группах; наставничество;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ихологических тренингах и т. д.</w:t>
            </w:r>
          </w:p>
        </w:tc>
      </w:tr>
      <w:tr w:rsidR="0093034E">
        <w:tc>
          <w:tcPr>
            <w:tcW w:w="1271" w:type="dxa"/>
            <w:shd w:val="clear" w:color="auto" w:fill="660000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III. Реализация ИОМ</w:t>
            </w:r>
          </w:p>
        </w:tc>
        <w:tc>
          <w:tcPr>
            <w:tcW w:w="1647" w:type="dxa"/>
            <w:shd w:val="clear" w:color="auto" w:fill="F4CCCC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педагогической деятельности в соответствии с составленной стратегией развития</w:t>
            </w:r>
          </w:p>
        </w:tc>
        <w:tc>
          <w:tcPr>
            <w:tcW w:w="6291" w:type="dxa"/>
            <w:shd w:val="clear" w:color="auto" w:fill="F4CCCC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ИОМ предполагает осуществление педагогической деятельности по составленному плану: анализ, обобщение, систематизация результатов за каждый учебный год;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составляются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отчеты, данные которых представляются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обсуждаются в педагогическом коллектив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коллегиально принимается решение о трансляции педагогического результатов на уровне образовательного учреждения и других уровнях;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основе профессиональной рефлексии педагог при необходимости вносит уточнения и коррективы в карту индивидуального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разовательного маршрута.</w:t>
            </w:r>
          </w:p>
        </w:tc>
      </w:tr>
      <w:tr w:rsidR="0093034E">
        <w:tc>
          <w:tcPr>
            <w:tcW w:w="1271" w:type="dxa"/>
            <w:shd w:val="clear" w:color="auto" w:fill="CC0000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IV. Рефлексия</w:t>
            </w:r>
          </w:p>
        </w:tc>
        <w:tc>
          <w:tcPr>
            <w:tcW w:w="1647" w:type="dxa"/>
            <w:shd w:val="clear" w:color="auto" w:fill="E6B8AF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реализации ИОМ</w:t>
            </w:r>
          </w:p>
        </w:tc>
        <w:tc>
          <w:tcPr>
            <w:tcW w:w="6291" w:type="dxa"/>
            <w:shd w:val="clear" w:color="auto" w:fill="E6B8AF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оцениванию реализации образовательной траектории привлекаются коллеги, представители школьной администрации и родительской общественности. Ключевое значение имеет рефлексия педагога и то, как он сам оценивает эффективность проделанной работы.</w:t>
            </w:r>
          </w:p>
        </w:tc>
      </w:tr>
    </w:tbl>
    <w:p w:rsidR="0093034E" w:rsidRDefault="0093034E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34E" w:rsidRDefault="00BE701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137530" cy="3551873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7530" cy="35518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034E" w:rsidRDefault="0093034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34E" w:rsidRDefault="00BE701C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ления деятельности</w:t>
      </w:r>
    </w:p>
    <w:tbl>
      <w:tblPr>
        <w:tblStyle w:val="a8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1"/>
        <w:gridCol w:w="3834"/>
        <w:gridCol w:w="3009"/>
      </w:tblGrid>
      <w:tr w:rsidR="0093034E">
        <w:tc>
          <w:tcPr>
            <w:tcW w:w="2502" w:type="dxa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Компетентности</w:t>
            </w:r>
          </w:p>
        </w:tc>
        <w:tc>
          <w:tcPr>
            <w:tcW w:w="3834" w:type="dxa"/>
          </w:tcPr>
          <w:p w:rsidR="0093034E" w:rsidRDefault="00BE70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решений</w:t>
            </w:r>
          </w:p>
        </w:tc>
        <w:tc>
          <w:tcPr>
            <w:tcW w:w="3009" w:type="dxa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Результат/педагогический продукт</w:t>
            </w:r>
          </w:p>
        </w:tc>
      </w:tr>
      <w:tr w:rsidR="0093034E">
        <w:tc>
          <w:tcPr>
            <w:tcW w:w="2502" w:type="dxa"/>
          </w:tcPr>
          <w:p w:rsidR="0093034E" w:rsidRDefault="00BE701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Предметная (профессиональная) </w:t>
            </w:r>
          </w:p>
        </w:tc>
        <w:tc>
          <w:tcPr>
            <w:tcW w:w="3834" w:type="dxa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ФГОС, уяснение их особенностей;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нового УМК и учебников, уяснение их особенностей и требований;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комплексно-тематическое планирование по темам в соответствии с требованиями ФГОС;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новыми педагогическими технологиями через предметные издания и интернет;</w:t>
            </w:r>
          </w:p>
          <w:p w:rsidR="0093034E" w:rsidRDefault="00BE70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плановое повышение квалификации на курсах;</w:t>
            </w:r>
          </w:p>
          <w:p w:rsidR="0093034E" w:rsidRDefault="00BE70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плановая аттестация на под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тверждение (повышение) квалификационной категории;</w:t>
            </w:r>
          </w:p>
          <w:p w:rsidR="0093034E" w:rsidRDefault="00BE70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профессиональные публикации;</w:t>
            </w:r>
          </w:p>
          <w:p w:rsidR="0093034E" w:rsidRDefault="00BE7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участие в конкурсах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9" w:type="dxa"/>
            <w:vMerge w:val="restart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предъявления результата фиксируются: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достижения педагога по каждому из направлений деятельности в виде конкретного педагогического продукта (сценария мероприятия, пакета педагогических диагностик,</w:t>
            </w:r>
            <w:proofErr w:type="gramEnd"/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методрекомендаций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консультаций, статей, разработок занятий и т. д.);</w:t>
            </w:r>
            <w:proofErr w:type="gramEnd"/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субъективное отношение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достигнутым результатам (рефлексия процесса достижения и достигнутого результата по каждому из направлений деятельности в виде самоанализа, творческого отчета,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формы презентации полученных достижений, в т. ч. планируемые, с указанием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 и времени презентации: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КПК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 учебных занятий;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Рабочие программы, КТП.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Публикации;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Методическая продукция (буклет, листовка, брошюра, УМК);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Портфолио;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Творческий отчет;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Мастер-класс;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Сайт преподавателя;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Доклад, выступление;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рческая мастерская;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Педагогический проект;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Проведение семинара;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 о результатах инновационной деятельности;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Результаты личного участия в конкурсах,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олимпиадах, соревнованиях, конференциях и т.д.;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Результаты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Презентация опыта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 по выявленной в результате самоанализа педагогической проблеме;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мероприятия</w:t>
            </w:r>
          </w:p>
        </w:tc>
      </w:tr>
      <w:tr w:rsidR="0093034E">
        <w:tc>
          <w:tcPr>
            <w:tcW w:w="2502" w:type="dxa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Психолого-педагогическая </w:t>
            </w:r>
          </w:p>
          <w:p w:rsidR="0093034E" w:rsidRDefault="009303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и систематизация методической, педагогической и психологической литературы;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педагогической квалификации, самоанализ и переосмысление содержания своей работы в свете инновационных технологий обучения.</w:t>
            </w:r>
          </w:p>
        </w:tc>
        <w:tc>
          <w:tcPr>
            <w:tcW w:w="3009" w:type="dxa"/>
            <w:vMerge/>
          </w:tcPr>
          <w:p w:rsidR="0093034E" w:rsidRDefault="0093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34E">
        <w:tc>
          <w:tcPr>
            <w:tcW w:w="2502" w:type="dxa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Методическая:</w:t>
            </w:r>
          </w:p>
        </w:tc>
        <w:tc>
          <w:tcPr>
            <w:tcW w:w="3834" w:type="dxa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периодическое проведение самоанализа профессиональной деятельности;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новых форм, методов и приемов воспитания и обучения;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банка лучших разработок уроков, интересных приёмов и находок на уроке, сценариев внеклассных мероприятий;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структуры самоанализа урока;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внедрение в учебный проц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есс новых форм оценивания знаний обучающихся;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представление опыта работы через открытые уроки на разных уровнях;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олимпиадах, конкурсах, вебинарах;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посещение семинаров;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обобщение и распространение собственного опыта: выступления перед колл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егами на МО, МС, педсоветах, конференциях, специализированных форумах.</w:t>
            </w:r>
          </w:p>
        </w:tc>
        <w:tc>
          <w:tcPr>
            <w:tcW w:w="3009" w:type="dxa"/>
            <w:vMerge/>
          </w:tcPr>
          <w:p w:rsidR="0093034E" w:rsidRDefault="0093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34E">
        <w:tc>
          <w:tcPr>
            <w:tcW w:w="2502" w:type="dxa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Информационно-коммуникационные технологии</w:t>
            </w:r>
          </w:p>
          <w:p w:rsidR="0093034E" w:rsidRDefault="009303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ИКТ и внедрение их в учебный процесс;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навыков работы на компьют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собственного сайта, его пополнение;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освоение новых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ИКТ-технологий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онлайн ресурсов, программ;</w:t>
            </w:r>
          </w:p>
          <w:p w:rsidR="0093034E" w:rsidRDefault="00BE7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сбор и анализ информации по профессиональной деятельности;</w:t>
            </w:r>
          </w:p>
        </w:tc>
        <w:tc>
          <w:tcPr>
            <w:tcW w:w="3009" w:type="dxa"/>
            <w:vMerge/>
          </w:tcPr>
          <w:p w:rsidR="0093034E" w:rsidRDefault="0093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034E" w:rsidRDefault="0093034E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34E" w:rsidRDefault="00BE70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профессиональной компетентности педагогов образовательных учреждений;</w:t>
      </w:r>
    </w:p>
    <w:p w:rsidR="0093034E" w:rsidRDefault="00BE70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Положительное изменение качественных показателей деятельности педагогических работников образовательных учреждений, повышение степени ответственности педагогов за результат деятельности;</w:t>
      </w:r>
    </w:p>
    <w:p w:rsidR="0093034E" w:rsidRDefault="00BE70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содержания обучения: внедрение современных форм, ме</w:t>
      </w:r>
      <w:r>
        <w:rPr>
          <w:rFonts w:ascii="Times New Roman" w:eastAsia="Times New Roman" w:hAnsi="Times New Roman" w:cs="Times New Roman"/>
          <w:sz w:val="24"/>
          <w:szCs w:val="24"/>
        </w:rPr>
        <w:t>тодов обучения и воспитания, инновационных педагогических технологий, способствующих развитию способностей обучающихся, повышению их образовательного уровня;</w:t>
      </w:r>
    </w:p>
    <w:p w:rsidR="0093034E" w:rsidRDefault="00BE70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Разработанные и изданные учебно-методические пособия, статьи, программы;</w:t>
      </w:r>
    </w:p>
    <w:p w:rsidR="0093034E" w:rsidRDefault="00BE70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Разработка дидактических 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материалов, тестов, наглядных пособий;</w:t>
      </w:r>
    </w:p>
    <w:p w:rsidR="0093034E" w:rsidRDefault="00BE70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сценарий, проведение внеурочных мероприятий и открытых уроков;</w:t>
      </w:r>
    </w:p>
    <w:p w:rsidR="0093034E" w:rsidRDefault="00BE70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и проведение семинаров, конференций, мастер-классов;</w:t>
      </w:r>
    </w:p>
    <w:p w:rsidR="0093034E" w:rsidRDefault="00BE70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Обобщение опыта по исследуемой педагогической проблеме.</w:t>
      </w:r>
    </w:p>
    <w:p w:rsidR="0093034E" w:rsidRDefault="009303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34E" w:rsidRDefault="009303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9"/>
        <w:tblW w:w="808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46"/>
        <w:gridCol w:w="3734"/>
      </w:tblGrid>
      <w:tr w:rsidR="0093034E">
        <w:trPr>
          <w:trHeight w:val="372"/>
        </w:trPr>
        <w:tc>
          <w:tcPr>
            <w:tcW w:w="43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задача</w:t>
            </w:r>
          </w:p>
        </w:tc>
        <w:tc>
          <w:tcPr>
            <w:tcW w:w="3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 предъявления результата</w:t>
            </w:r>
          </w:p>
        </w:tc>
      </w:tr>
      <w:tr w:rsidR="0093034E">
        <w:trPr>
          <w:trHeight w:val="853"/>
        </w:trPr>
        <w:tc>
          <w:tcPr>
            <w:tcW w:w="43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Расширить/обогатить/ конкретизировать представления о …</w:t>
            </w:r>
          </w:p>
        </w:tc>
        <w:tc>
          <w:tcPr>
            <w:tcW w:w="3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теста. Написание реферата, эссе. Выступление по теме ИОМ</w:t>
            </w:r>
          </w:p>
        </w:tc>
      </w:tr>
      <w:tr w:rsidR="0093034E">
        <w:trPr>
          <w:trHeight w:val="969"/>
        </w:trPr>
        <w:tc>
          <w:tcPr>
            <w:tcW w:w="43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 интерпретировать информацию/прогнозировать/объяснять факты …</w:t>
            </w:r>
          </w:p>
        </w:tc>
        <w:tc>
          <w:tcPr>
            <w:tcW w:w="3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Подборки фактов, примеров </w:t>
            </w:r>
          </w:p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информации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гипотез</w:t>
            </w:r>
          </w:p>
        </w:tc>
      </w:tr>
      <w:tr w:rsidR="0093034E">
        <w:trPr>
          <w:trHeight w:val="1117"/>
        </w:trPr>
        <w:tc>
          <w:tcPr>
            <w:tcW w:w="43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 … в … (новых) ситуациях</w:t>
            </w:r>
          </w:p>
        </w:tc>
        <w:tc>
          <w:tcPr>
            <w:tcW w:w="3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разработки</w:t>
            </w:r>
          </w:p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… (мероприятий)</w:t>
            </w:r>
          </w:p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пробы…</w:t>
            </w:r>
          </w:p>
        </w:tc>
      </w:tr>
      <w:tr w:rsidR="0093034E">
        <w:trPr>
          <w:trHeight w:val="745"/>
        </w:trPr>
        <w:tc>
          <w:tcPr>
            <w:tcW w:w="43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Освоить способы/приемы/методы анализа </w:t>
            </w:r>
          </w:p>
        </w:tc>
        <w:tc>
          <w:tcPr>
            <w:tcW w:w="3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справки/записки.</w:t>
            </w:r>
          </w:p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эмпирических данных: количественно-качественный анализ результатов. </w:t>
            </w:r>
          </w:p>
        </w:tc>
      </w:tr>
      <w:tr w:rsidR="0093034E">
        <w:trPr>
          <w:trHeight w:val="1177"/>
        </w:trPr>
        <w:tc>
          <w:tcPr>
            <w:tcW w:w="43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анализировать (что?) ...</w:t>
            </w:r>
          </w:p>
        </w:tc>
        <w:tc>
          <w:tcPr>
            <w:tcW w:w="3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Pr="00BE701C" w:rsidRDefault="00BE7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701C">
              <w:rPr>
                <w:rFonts w:ascii="Times New Roman" w:hAnsi="Times New Roman" w:cs="Times New Roman"/>
              </w:rPr>
              <w:t>Анализ технологий, методики, приемы</w:t>
            </w:r>
          </w:p>
        </w:tc>
      </w:tr>
      <w:tr w:rsidR="0093034E">
        <w:trPr>
          <w:trHeight w:val="745"/>
        </w:trPr>
        <w:tc>
          <w:tcPr>
            <w:tcW w:w="43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отбор … (чего?) … (для чего?/зачем?)</w:t>
            </w:r>
          </w:p>
        </w:tc>
        <w:tc>
          <w:tcPr>
            <w:tcW w:w="3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материалы, наглядные пособия</w:t>
            </w:r>
          </w:p>
        </w:tc>
      </w:tr>
      <w:tr w:rsidR="0093034E">
        <w:trPr>
          <w:trHeight w:val="745"/>
        </w:trPr>
        <w:tc>
          <w:tcPr>
            <w:tcW w:w="43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рефлексировать </w:t>
            </w:r>
          </w:p>
        </w:tc>
        <w:tc>
          <w:tcPr>
            <w:tcW w:w="3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Самоанализ  готовности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ч-л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</w:p>
        </w:tc>
      </w:tr>
      <w:tr w:rsidR="0093034E">
        <w:trPr>
          <w:trHeight w:val="1117"/>
        </w:trPr>
        <w:tc>
          <w:tcPr>
            <w:tcW w:w="43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 … (что?) … (для чего?/зачем?)</w:t>
            </w:r>
          </w:p>
        </w:tc>
        <w:tc>
          <w:tcPr>
            <w:tcW w:w="3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  <w:p w:rsidR="0093034E" w:rsidRDefault="00BE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письма</w:t>
            </w:r>
          </w:p>
        </w:tc>
      </w:tr>
    </w:tbl>
    <w:p w:rsidR="0093034E" w:rsidRDefault="009303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01C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34E" w:rsidRDefault="00BE701C">
      <w:pPr>
        <w:spacing w:after="0" w:line="360" w:lineRule="auto"/>
        <w:ind w:left="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Ресурсные точки:</w:t>
      </w:r>
    </w:p>
    <w:p w:rsidR="0093034E" w:rsidRDefault="00BE701C">
      <w:pPr>
        <w:spacing w:after="0" w:line="360" w:lineRule="auto"/>
        <w:ind w:left="1140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Ресурсные точки, которыми вы можете воспользоваться, также вы можете дополнить их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https://docs.google.com/spreadsheets/d/1JVyh4P1S9HUrMVE9ORfa9PWm4ixwJH2_/edit?usp=sharing&amp;ouid=103086927923567038047&amp;rtpof=true&amp;sd=true</w:t>
        </w:r>
      </w:hyperlink>
    </w:p>
    <w:p w:rsidR="0093034E" w:rsidRDefault="0093034E">
      <w:pPr>
        <w:spacing w:after="0" w:line="360" w:lineRule="auto"/>
        <w:ind w:left="1140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</w:p>
    <w:p w:rsidR="0093034E" w:rsidRDefault="0093034E">
      <w:pPr>
        <w:spacing w:after="0" w:line="360" w:lineRule="auto"/>
        <w:ind w:left="1140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</w:p>
    <w:p w:rsidR="0093034E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4793265" cy="2466022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3265" cy="2466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034E" w:rsidRDefault="0093034E">
      <w:pPr>
        <w:widowControl w:val="0"/>
        <w:spacing w:after="0" w:line="240" w:lineRule="auto"/>
        <w:rPr>
          <w:color w:val="0E1A1D"/>
          <w:sz w:val="32"/>
          <w:szCs w:val="32"/>
        </w:rPr>
      </w:pPr>
    </w:p>
    <w:p w:rsidR="0093034E" w:rsidRDefault="00BE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940115" cy="41148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3034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0C73"/>
    <w:multiLevelType w:val="multilevel"/>
    <w:tmpl w:val="78ACDE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B710BE3"/>
    <w:multiLevelType w:val="multilevel"/>
    <w:tmpl w:val="5FD292B8"/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3034E"/>
    <w:rsid w:val="0093034E"/>
    <w:rsid w:val="00B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6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3449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7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6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3449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7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s://docs.google.com/spreadsheets/d/1JVyh4P1S9HUrMVE9ORfa9PWm4ixwJH2_/edit?usp=sharing&amp;ouid=103086927923567038047&amp;rtpof=true&amp;sd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spreadsheets/d/1JVyh4P1S9HUrMVE9ORfa9PWm4ixwJH2_/edit?usp=sharing&amp;ouid=103086927923567038047&amp;rtpof=true&amp;s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nIpjM6yUYWWmQ4a/3XKCjANsyg==">AMUW2mXpUbfxjo6VEtWn3cFKiOt8pTTv42cUaajZrl9oodXkTwYFhc8giditnBxdfVW60lhtTypX9uidjm/7IFgAHLg7UcM0pCuisOuT1XwsaHUy9ZBdSA14pCVZ5YLVt4poqqwKKCyY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МКУ РУО МО "Кяхтинский район"</cp:lastModifiedBy>
  <cp:revision>2</cp:revision>
  <cp:lastPrinted>2022-01-17T09:40:00Z</cp:lastPrinted>
  <dcterms:created xsi:type="dcterms:W3CDTF">2021-11-25T04:49:00Z</dcterms:created>
  <dcterms:modified xsi:type="dcterms:W3CDTF">2022-01-17T09:41:00Z</dcterms:modified>
</cp:coreProperties>
</file>