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90" w:rsidRDefault="0004589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045890" w:rsidRDefault="00045890" w:rsidP="00045890">
      <w:pPr>
        <w:pStyle w:val="20"/>
        <w:shd w:val="clear" w:color="auto" w:fill="auto"/>
        <w:spacing w:line="252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№6</w:t>
      </w:r>
    </w:p>
    <w:p w:rsidR="000E0B58" w:rsidRDefault="00100E69">
      <w:pPr>
        <w:pStyle w:val="20"/>
        <w:shd w:val="clear" w:color="auto" w:fill="auto"/>
        <w:spacing w:line="25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ЭКСПЕРТНЫЙ ЛИСТ</w:t>
      </w:r>
    </w:p>
    <w:p w:rsidR="000E0B58" w:rsidRDefault="00100E69">
      <w:pPr>
        <w:pStyle w:val="20"/>
        <w:shd w:val="clear" w:color="auto" w:fill="auto"/>
        <w:spacing w:line="25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для оценивания конкурсного задания</w:t>
      </w:r>
    </w:p>
    <w:p w:rsidR="000E0B58" w:rsidRDefault="00100E69">
      <w:pPr>
        <w:pStyle w:val="20"/>
        <w:shd w:val="clear" w:color="auto" w:fill="auto"/>
        <w:spacing w:line="25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«УРОК»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>Цель конкурсного испытания: демонстрация конкурсантом профессиональных компетенций в области проектирования, организации, проведения и самоанализа урока и творческого потенциала учителя.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>Формат конкурсного испытания: урок по предмету.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 xml:space="preserve">Регламент конкурсного испытания: 60 минут: обоснование использования концептуальных </w:t>
      </w:r>
      <w:proofErr w:type="gramStart"/>
      <w:r>
        <w:t>методических подходов</w:t>
      </w:r>
      <w:proofErr w:type="gramEnd"/>
      <w:r>
        <w:t xml:space="preserve"> и приемов в соответствии с заявленной темой и целевыми ориентирами урока - 15 мин., проведение урока - 35 мин., самоанализ урока и ответы на вопросы жюри - 10 мин.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>Оценка выполнения конкурсного задания осуществляется по 10 критериям.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>Все критерии являются равнозначными и оцениваются в 10 баллов.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>Максимальный общий балл - 100.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>Каждый критерий включает 5 показателей, раскрывающих содержание критерия.</w:t>
      </w:r>
    </w:p>
    <w:p w:rsidR="000E0B58" w:rsidRDefault="00100E69" w:rsidP="000A66C8">
      <w:pPr>
        <w:pStyle w:val="20"/>
        <w:shd w:val="clear" w:color="auto" w:fill="auto"/>
        <w:ind w:firstLine="284"/>
        <w:jc w:val="both"/>
      </w:pPr>
      <w:r>
        <w:t>Варианты оценки по показателю имеют следующее выражение в баллах:</w:t>
      </w:r>
    </w:p>
    <w:p w:rsidR="000E0B58" w:rsidRDefault="00100E69" w:rsidP="000A66C8">
      <w:pPr>
        <w:pStyle w:val="20"/>
        <w:shd w:val="clear" w:color="auto" w:fill="auto"/>
        <w:ind w:left="1420" w:firstLine="284"/>
        <w:jc w:val="both"/>
      </w:pPr>
      <w:r>
        <w:t>2 балла - «показатель проявлен в полной мере»;</w:t>
      </w:r>
    </w:p>
    <w:p w:rsidR="000E0B58" w:rsidRDefault="00100E69" w:rsidP="000A66C8">
      <w:pPr>
        <w:pStyle w:val="20"/>
        <w:shd w:val="clear" w:color="auto" w:fill="auto"/>
        <w:ind w:left="1420" w:firstLine="284"/>
      </w:pPr>
      <w:r>
        <w:t>1 балл - «показатель проявлен частично»;</w:t>
      </w:r>
    </w:p>
    <w:p w:rsidR="000E0B58" w:rsidRDefault="00100E69" w:rsidP="000A66C8">
      <w:pPr>
        <w:pStyle w:val="20"/>
        <w:shd w:val="clear" w:color="auto" w:fill="auto"/>
        <w:ind w:left="1420" w:firstLine="284"/>
        <w:jc w:val="both"/>
      </w:pPr>
      <w:r>
        <w:t>0 баллов - «показатель не проявлен».</w:t>
      </w:r>
    </w:p>
    <w:p w:rsidR="000E0B58" w:rsidRDefault="00100E69">
      <w:pPr>
        <w:pStyle w:val="20"/>
        <w:shd w:val="clear" w:color="auto" w:fill="auto"/>
        <w:tabs>
          <w:tab w:val="left" w:leader="underscore" w:pos="9839"/>
        </w:tabs>
        <w:spacing w:after="220"/>
        <w:jc w:val="both"/>
      </w:pPr>
      <w:r>
        <w:t>Ф. И. О. участника конкурса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1"/>
        <w:gridCol w:w="976"/>
      </w:tblGrid>
      <w:tr w:rsidR="000E0B58" w:rsidTr="008368C5">
        <w:trPr>
          <w:trHeight w:hRule="exact" w:val="421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и показатели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0E0B58" w:rsidTr="008368C5">
        <w:trPr>
          <w:trHeight w:hRule="exact" w:val="4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b/>
                <w:bCs/>
                <w:i/>
                <w:iCs/>
                <w:sz w:val="20"/>
                <w:szCs w:val="20"/>
              </w:rPr>
              <w:t>Разработка, обоснование и представление проекта урока</w:t>
            </w:r>
          </w:p>
          <w:p w:rsidR="000E0B58" w:rsidRDefault="00100E69" w:rsidP="008368C5">
            <w:pPr>
              <w:pStyle w:val="a7"/>
              <w:shd w:val="clear" w:color="auto" w:fill="auto"/>
              <w:spacing w:line="240" w:lineRule="auto"/>
              <w:ind w:left="5940" w:firstLine="0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максимальная оценка по критерию 10 баллов</w:t>
            </w:r>
          </w:p>
        </w:tc>
      </w:tr>
      <w:tr w:rsidR="000E0B58" w:rsidTr="007A2F02">
        <w:trPr>
          <w:trHeight w:hRule="exact" w:val="567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формулирует тему, цель, задачи и планируемые результаты урока в соответствии с требованиями ФГОС и возрастными особенностями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0E0B58" w:rsidTr="008368C5">
        <w:trPr>
          <w:trHeight w:hRule="exact" w:val="236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определяет структуру урока в соответствии с целью, задачами и планируемыми результатами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46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определяет и обосновывает технологии, методы, приемы обучения и формы организации деятельности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0E0B58" w:rsidTr="008368C5">
        <w:trPr>
          <w:trHeight w:hRule="exact" w:val="517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планирует ресурсное обеспечение реализации проекта урока в соответствии с целью, задачами и содержанием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0E0B58" w:rsidTr="008368C5">
        <w:trPr>
          <w:trHeight w:hRule="exact" w:val="327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представляет разработанный проект урока целостно и наглядно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300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76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7A2F02" w:rsidRDefault="00100E69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2. Предметное содержание</w:t>
            </w:r>
            <w:r w:rsidR="007A2F02">
              <w:t xml:space="preserve">                                             </w:t>
            </w:r>
            <w:r w:rsidR="007A2F02" w:rsidRPr="007A2F02">
              <w:rPr>
                <w:bCs/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  <w:p w:rsidR="000E0B58" w:rsidRDefault="000E0B58" w:rsidP="008368C5">
            <w:pPr>
              <w:pStyle w:val="a7"/>
              <w:shd w:val="clear" w:color="auto" w:fill="auto"/>
              <w:spacing w:line="240" w:lineRule="auto"/>
              <w:ind w:left="5940" w:firstLine="0"/>
              <w:rPr>
                <w:sz w:val="19"/>
                <w:szCs w:val="19"/>
              </w:rPr>
            </w:pPr>
          </w:p>
        </w:tc>
      </w:tr>
      <w:tr w:rsidR="000E0B58" w:rsidTr="008368C5">
        <w:trPr>
          <w:trHeight w:hRule="exact" w:val="60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реализует дидактические возможности предметного содержания в соответствии с поставленной целью урока и целями изучения данного предмета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561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реализует предметное содержание, соответствующее современному уровню развития науки, техники и культуры, демонстрирует его практическую ценность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8368C5">
            <w:pPr>
              <w:rPr>
                <w:sz w:val="10"/>
                <w:szCs w:val="10"/>
              </w:rPr>
            </w:pPr>
          </w:p>
        </w:tc>
      </w:tr>
      <w:tr w:rsidR="008368C5" w:rsidTr="008368C5">
        <w:trPr>
          <w:trHeight w:hRule="exact" w:val="306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8C5" w:rsidRDefault="008368C5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демонстрирует свободное владение содержанием преподаваемого предмета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8C5" w:rsidRDefault="008368C5" w:rsidP="008368C5">
            <w:pPr>
              <w:rPr>
                <w:sz w:val="10"/>
                <w:szCs w:val="10"/>
              </w:rPr>
            </w:pPr>
          </w:p>
        </w:tc>
      </w:tr>
      <w:tr w:rsidR="008368C5" w:rsidTr="008368C5">
        <w:trPr>
          <w:trHeight w:hRule="exact" w:val="29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8C5" w:rsidRDefault="008368C5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выявляет в предметном содержании смыслы, интересные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8C5" w:rsidRDefault="008368C5" w:rsidP="008368C5">
            <w:pPr>
              <w:rPr>
                <w:sz w:val="10"/>
                <w:szCs w:val="10"/>
              </w:rPr>
            </w:pPr>
          </w:p>
        </w:tc>
      </w:tr>
      <w:tr w:rsidR="008368C5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8C5" w:rsidRDefault="008368C5" w:rsidP="008368C5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демонстрирует </w:t>
            </w:r>
            <w:proofErr w:type="spellStart"/>
            <w:r>
              <w:rPr>
                <w:sz w:val="20"/>
                <w:szCs w:val="20"/>
              </w:rPr>
              <w:t>межпредметный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метапредметный</w:t>
            </w:r>
            <w:proofErr w:type="spellEnd"/>
            <w:r>
              <w:rPr>
                <w:sz w:val="20"/>
                <w:szCs w:val="20"/>
              </w:rPr>
              <w:t xml:space="preserve"> потенциал содержания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8C5" w:rsidRDefault="008368C5" w:rsidP="008368C5">
            <w:pPr>
              <w:rPr>
                <w:sz w:val="10"/>
                <w:szCs w:val="10"/>
              </w:rPr>
            </w:pPr>
          </w:p>
        </w:tc>
      </w:tr>
      <w:tr w:rsidR="008368C5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8C5" w:rsidRPr="008368C5" w:rsidRDefault="008368C5" w:rsidP="008368C5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r w:rsidRPr="008368C5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8C5" w:rsidRDefault="008368C5" w:rsidP="008368C5">
            <w:pPr>
              <w:rPr>
                <w:sz w:val="10"/>
                <w:szCs w:val="10"/>
              </w:rPr>
            </w:pPr>
          </w:p>
        </w:tc>
      </w:tr>
      <w:tr w:rsidR="007A2F02" w:rsidTr="00600ACB">
        <w:trPr>
          <w:trHeight w:hRule="exact" w:val="272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>
              <w:rPr>
                <w:b/>
                <w:bCs/>
                <w:i/>
                <w:iCs/>
                <w:sz w:val="20"/>
                <w:szCs w:val="20"/>
              </w:rPr>
              <w:t>Организационная культура</w:t>
            </w:r>
          </w:p>
          <w:p w:rsidR="007A2F02" w:rsidRDefault="007A2F02" w:rsidP="00600ACB">
            <w:pPr>
              <w:pStyle w:val="a7"/>
              <w:shd w:val="clear" w:color="auto" w:fill="auto"/>
              <w:spacing w:line="233" w:lineRule="auto"/>
              <w:ind w:left="594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7A2F02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обеспечивает оптимальную пространственную организацию урока в соответствии с поставленными педагогическими задачами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8368C5">
            <w:pPr>
              <w:rPr>
                <w:sz w:val="10"/>
                <w:szCs w:val="10"/>
              </w:rPr>
            </w:pPr>
          </w:p>
        </w:tc>
      </w:tr>
      <w:tr w:rsidR="007A2F02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обеспечивает четкую структуру и хронометраж урока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8368C5">
            <w:pPr>
              <w:rPr>
                <w:sz w:val="10"/>
                <w:szCs w:val="10"/>
              </w:rPr>
            </w:pPr>
          </w:p>
        </w:tc>
      </w:tr>
      <w:tr w:rsidR="007A2F02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демонстрирует способность корректировать первоначальный план урока в соответствии с ситуацией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8368C5">
            <w:pPr>
              <w:rPr>
                <w:sz w:val="10"/>
                <w:szCs w:val="10"/>
              </w:rPr>
            </w:pPr>
          </w:p>
        </w:tc>
      </w:tr>
      <w:tr w:rsidR="007A2F02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дает четкие, понятные и конкретные инструкции к каждому этапу учебной работы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8368C5">
            <w:pPr>
              <w:rPr>
                <w:sz w:val="10"/>
                <w:szCs w:val="10"/>
              </w:rPr>
            </w:pPr>
          </w:p>
        </w:tc>
      </w:tr>
      <w:tr w:rsidR="007A2F02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целесообразно использует технические средства обучения в соответствии с возрастными особенностями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8368C5">
            <w:pPr>
              <w:rPr>
                <w:sz w:val="10"/>
                <w:szCs w:val="10"/>
              </w:rPr>
            </w:pPr>
          </w:p>
        </w:tc>
      </w:tr>
      <w:tr w:rsidR="007A2F02" w:rsidTr="008368C5">
        <w:trPr>
          <w:trHeight w:hRule="exact" w:val="27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left="8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8368C5">
            <w:pPr>
              <w:rPr>
                <w:sz w:val="10"/>
                <w:szCs w:val="10"/>
              </w:rPr>
            </w:pPr>
          </w:p>
        </w:tc>
      </w:tr>
    </w:tbl>
    <w:p w:rsidR="000E0B58" w:rsidRDefault="000E0B58">
      <w:pPr>
        <w:sectPr w:rsidR="000E0B58" w:rsidSect="006F19F0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134" w:right="484" w:bottom="2061" w:left="1283" w:header="0" w:footer="0" w:gutter="0"/>
          <w:cols w:space="720"/>
          <w:noEndnote/>
          <w:docGrid w:linePitch="360"/>
        </w:sectPr>
      </w:pPr>
    </w:p>
    <w:p w:rsidR="000E0B58" w:rsidRDefault="000E0B58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1"/>
        <w:gridCol w:w="983"/>
      </w:tblGrid>
      <w:tr w:rsidR="000E0B58" w:rsidTr="007A2F02">
        <w:trPr>
          <w:trHeight w:hRule="exact" w:val="521"/>
          <w:jc w:val="center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100E69" w:rsidP="007A2F02">
            <w:pPr>
              <w:pStyle w:val="a7"/>
              <w:shd w:val="clear" w:color="auto" w:fill="auto"/>
              <w:spacing w:line="233" w:lineRule="auto"/>
              <w:ind w:left="5940" w:hanging="5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A2F02">
              <w:rPr>
                <w:b/>
                <w:sz w:val="20"/>
                <w:szCs w:val="20"/>
              </w:rPr>
              <w:t>. Творческий подход к решению методических/профессиональных задач</w:t>
            </w:r>
            <w:r>
              <w:rPr>
                <w:sz w:val="20"/>
                <w:szCs w:val="20"/>
              </w:rPr>
              <w:t xml:space="preserve"> </w:t>
            </w:r>
          </w:p>
          <w:p w:rsidR="000E0B58" w:rsidRDefault="00100E69" w:rsidP="007A2F02">
            <w:pPr>
              <w:pStyle w:val="a7"/>
              <w:shd w:val="clear" w:color="auto" w:fill="auto"/>
              <w:spacing w:line="233" w:lineRule="auto"/>
              <w:ind w:left="5940" w:hanging="5940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 w:rsidTr="007A2F02">
        <w:trPr>
          <w:trHeight w:hRule="exact" w:val="528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включает в содержание урока яркие содержательные элементы, стимулирующие познавательный интерес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563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использует различные методы и приемы вовлечения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учебно</w:t>
            </w:r>
            <w:r w:rsidR="007A2F0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познавательную деятельность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571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использует формы организации учебной деятельности, стимулирующие творческую и исследовательскую активность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81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создает на уроке проблемные ситуации, ситуации выбора и принятия решений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8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 демонстрирует готовность к незапланированным, нестандартным ситуациям на уроке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7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before="80" w:line="240" w:lineRule="auto"/>
              <w:ind w:left="8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79"/>
          <w:jc w:val="center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30" w:lineRule="auto"/>
              <w:ind w:left="5940" w:hanging="59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Психолого-педагогическая и коммуникативная культура </w:t>
            </w:r>
            <w:r w:rsidR="007A2F02">
              <w:rPr>
                <w:b/>
                <w:bCs/>
                <w:i/>
                <w:iCs/>
                <w:sz w:val="20"/>
                <w:szCs w:val="20"/>
              </w:rPr>
              <w:t xml:space="preserve">        </w:t>
            </w: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 w:rsidTr="007A2F02">
        <w:trPr>
          <w:trHeight w:hRule="exact" w:val="61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раскрывает тему урока с учетом возрастных особенностей обучающихся (обеспечивает принцип доступности и наглядности представления предметного содержания)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533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выстраивает коммуникацию с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>, соответствующую их возрастным особенностям и поведенческим реакциям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55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грамотно и уместно использует невербальные средства общения, соблюдает правила пространственного поведения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79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 минимизирует риски возникновения на уроке коммуникативных ошибок и </w:t>
            </w:r>
            <w:proofErr w:type="spellStart"/>
            <w:r>
              <w:rPr>
                <w:sz w:val="20"/>
                <w:szCs w:val="20"/>
              </w:rPr>
              <w:t>псевдокоммуникации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400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 создает условия для совершенствования речевой культуры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left="8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7A2F02">
            <w:pPr>
              <w:rPr>
                <w:sz w:val="10"/>
                <w:szCs w:val="10"/>
              </w:rPr>
            </w:pPr>
          </w:p>
        </w:tc>
      </w:tr>
      <w:tr w:rsidR="007A2F02" w:rsidTr="00600ACB">
        <w:trPr>
          <w:trHeight w:hRule="exact" w:val="425"/>
          <w:jc w:val="center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6. Инновационная составляющая профессиональной деятельности</w:t>
            </w:r>
          </w:p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left="594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демонстрирует инновационность в отборе содержания урока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демонстрирует инновационность в отборе и реализации технологий, приемов, способов обучения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демонстрирует инновационность отбора форм организации деятельности обучающихся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57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целесообразно использует в ходе урока цифровые источники информации (электронные библиотеки, ресурсы сети Интернет и др.)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55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 целесообразно применяет информационно-коммуникационные технологии, в том числе в формате мультимедиа (текст, изображение (графика, фото), аудио, видео)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left="8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600ACB">
        <w:trPr>
          <w:trHeight w:hRule="exact" w:val="425"/>
          <w:jc w:val="center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b/>
                <w:bCs/>
                <w:i/>
                <w:iCs/>
                <w:sz w:val="20"/>
                <w:szCs w:val="20"/>
              </w:rPr>
              <w:t>Информационная и языковая грамотность</w:t>
            </w:r>
          </w:p>
          <w:p w:rsidR="007A2F02" w:rsidRDefault="007A2F02" w:rsidP="00600ACB">
            <w:pPr>
              <w:pStyle w:val="a7"/>
              <w:shd w:val="clear" w:color="auto" w:fill="auto"/>
              <w:spacing w:line="228" w:lineRule="auto"/>
              <w:ind w:left="594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7.1 использует оптимальные для данного урока объем и содержание учебной информации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использует различные способы структурирования и представления учебной информации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точно и корректно использует профессиональную терминологию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не допускает фактических ошибок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 не допускает орфоэпических, речевых, грамматических ошибок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42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left="8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7A2F02">
            <w:pPr>
              <w:rPr>
                <w:sz w:val="10"/>
                <w:szCs w:val="10"/>
              </w:rPr>
            </w:pPr>
          </w:p>
        </w:tc>
      </w:tr>
    </w:tbl>
    <w:p w:rsidR="000E0B58" w:rsidRDefault="00100E6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  <w:gridCol w:w="979"/>
      </w:tblGrid>
      <w:tr w:rsidR="000E0B58" w:rsidTr="007A2F02">
        <w:trPr>
          <w:trHeight w:hRule="exact" w:val="457"/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8. Профессионально-личностные качества</w:t>
            </w:r>
          </w:p>
          <w:p w:rsidR="000E0B58" w:rsidRDefault="00100E69" w:rsidP="007A2F02">
            <w:pPr>
              <w:pStyle w:val="a7"/>
              <w:shd w:val="clear" w:color="auto" w:fill="auto"/>
              <w:spacing w:line="233" w:lineRule="auto"/>
              <w:ind w:left="594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 w:rsidTr="007A2F02">
        <w:trPr>
          <w:trHeight w:hRule="exact" w:val="271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демонстрирует активность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89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демонстрирует уверенность в себе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79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демонстрирует эмоциональную устойчивость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83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демонстрирует артистизм и способность к творчеству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87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демонстрирует высокий уровень общей культуры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92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left="8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81"/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21" w:lineRule="auto"/>
              <w:ind w:left="5940" w:hanging="594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9. Результативность </w:t>
            </w:r>
            <w:r w:rsidR="007A2F02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 w:rsidTr="007A2F02">
        <w:trPr>
          <w:trHeight w:hRule="exact" w:val="286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 обеспечивает усвоение учебного содержания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306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 осуществляет оценку и/или создает условия для рефлексии обучающимися достигнутых результатов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549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 обеспечивает результативность применения методик, технологий, приемов, в том числе цифровых источников информации и информационно-коммуникационных технологий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73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 эффективно реализует учебную коммуникацию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77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 обеспечивает результативность урока, проявляя профессионально-личностные качества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236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left="8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547"/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 Рефлексия проведенного урока (самоанализ)</w:t>
            </w:r>
          </w:p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left="576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7A2F02" w:rsidTr="007A2F02">
        <w:trPr>
          <w:trHeight w:hRule="exact" w:val="312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 выражает эмоционально-оценочное отношение к проведенному уроку и обосновывает 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88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 осуществляет поэтапный анализ проведенного урока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78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 делает вывод о том, насколько удалось реализовать запланированный проект урока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81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 обосновывает корректировку (или отсутствие корректировки) проектного замысла урока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71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 точно, содержательно и грамотно отвечает на вопросы членов жюри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90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79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</w:tbl>
    <w:p w:rsidR="000E0B58" w:rsidRDefault="000E0B58">
      <w:pPr>
        <w:sectPr w:rsidR="000E0B58" w:rsidSect="006F19F0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234" w:right="633" w:bottom="1957" w:left="1312" w:header="0" w:footer="0" w:gutter="0"/>
          <w:cols w:space="720"/>
          <w:noEndnote/>
          <w:docGrid w:linePitch="360"/>
        </w:sectPr>
      </w:pPr>
    </w:p>
    <w:p w:rsidR="000E0B58" w:rsidRDefault="00100E69">
      <w:pPr>
        <w:pStyle w:val="20"/>
        <w:shd w:val="clear" w:color="auto" w:fill="auto"/>
        <w:spacing w:before="260" w:line="28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ЭКСПЕРТНЫЙ ЛИСТ</w:t>
      </w:r>
    </w:p>
    <w:p w:rsidR="000E0B58" w:rsidRDefault="00100E69">
      <w:pPr>
        <w:pStyle w:val="20"/>
        <w:shd w:val="clear" w:color="auto" w:fill="auto"/>
        <w:spacing w:after="280" w:line="28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для оценивания конкурсного задания</w:t>
      </w:r>
      <w:r>
        <w:rPr>
          <w:b/>
          <w:bCs/>
          <w:sz w:val="22"/>
          <w:szCs w:val="22"/>
        </w:rPr>
        <w:br/>
        <w:t>«ВНЕУРОЧНОЕ МЕРОПРИЯТИЕ»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 xml:space="preserve">Цель конкурсного испытания: демонстрация профессиональных компетенций конкурсанта в области организации, проведения и самоанализа внеурочного мероприятия, направленного на решение воспитательных задач средствами </w:t>
      </w:r>
      <w:proofErr w:type="spellStart"/>
      <w:r>
        <w:t>межпредметного</w:t>
      </w:r>
      <w:proofErr w:type="spellEnd"/>
      <w:r>
        <w:t xml:space="preserve"> ценностно ориентированного содержания.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Формат конкурсного испытания: внеурочное мероприятие в форме, соответствующей характеру внеурочной деятельности.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Регламент конкурсного испытания: 45 минут: проведение - 30 мин., самоанализ, ответы на вопросы жюри - 15 мин.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Оценка выполнения конкурсного задания осуществляется по 8 критериям. Все критерии являются равнозначными и оцениваются в 10 баллов. Максимальный общий балл - 80.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Каждый критерий включает 5 показателей, раскрывающих содержание критерия.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Варианты оценки по показателю имеют следующее выражение в баллах: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2 балла - «показатель проявлен в полной мере»;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1 балл - «показатель проявлен частично»;</w:t>
      </w:r>
    </w:p>
    <w:p w:rsidR="000E0B58" w:rsidRDefault="00100E69">
      <w:pPr>
        <w:pStyle w:val="20"/>
        <w:shd w:val="clear" w:color="auto" w:fill="auto"/>
        <w:spacing w:line="257" w:lineRule="auto"/>
        <w:ind w:firstLine="720"/>
        <w:jc w:val="both"/>
      </w:pPr>
      <w:r>
        <w:t>0 баллов - «показатель не проявлен».</w:t>
      </w:r>
    </w:p>
    <w:p w:rsidR="000E0B58" w:rsidRDefault="00100E69">
      <w:pPr>
        <w:pStyle w:val="20"/>
        <w:shd w:val="clear" w:color="auto" w:fill="auto"/>
        <w:tabs>
          <w:tab w:val="left" w:leader="underscore" w:pos="9979"/>
        </w:tabs>
        <w:spacing w:after="180" w:line="257" w:lineRule="auto"/>
        <w:jc w:val="both"/>
      </w:pPr>
      <w:r>
        <w:t>Ф. И. О. участника конкурса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7"/>
        <w:gridCol w:w="994"/>
      </w:tblGrid>
      <w:tr w:rsidR="000E0B58">
        <w:trPr>
          <w:trHeight w:hRule="exact" w:val="41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и показатели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0E0B58">
        <w:trPr>
          <w:trHeight w:hRule="exact" w:val="662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hanging="5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Актуальность и обоснованность выбранной темы внеурочного мероприятия </w:t>
            </w: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67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тема внеурочного мероприятия соответствует направлению внеурочной деятельности и возрасту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7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выбранная тема ориентирована на базовые национальные ценности российского общества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6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выбранная тема актуальна в контексте решения воспитательных задач в соответствии со Стратегией развития воспитания в Российской Федерации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46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выбранная тема соответствует </w:t>
            </w:r>
            <w:proofErr w:type="spellStart"/>
            <w:r>
              <w:rPr>
                <w:sz w:val="20"/>
                <w:szCs w:val="20"/>
              </w:rPr>
              <w:t>межпредметному</w:t>
            </w:r>
            <w:proofErr w:type="spellEnd"/>
            <w:r>
              <w:rPr>
                <w:sz w:val="20"/>
                <w:szCs w:val="20"/>
              </w:rPr>
              <w:t xml:space="preserve"> содержанию внеурочного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тема интересна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 xml:space="preserve"> и актуальна для них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62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hanging="5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Целеполагание в организации и проведении внеурочного мероприятия </w:t>
            </w: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59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формулирует тему, цель, задачи внеурочного мероприятия в соответствии с направлением внеурочной деятельности и возрастными особенностями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0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выбирает содержание и форму проведения внеурочного мероприятия, соответствующие возрасту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5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определяет ценностно ориентированное содержание в соответствии с темой/, целью и задачами внеурочного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36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демонстрирует целесообразность выбранных методов, приемов, технологий в соответствии с заявленной формой проведения внеурочного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0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создает условия для понимания и принятия обучающимися темы/цели внеурочного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2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</w:tbl>
    <w:p w:rsidR="000E0B58" w:rsidRDefault="00100E6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4"/>
        <w:gridCol w:w="1001"/>
      </w:tblGrid>
      <w:tr w:rsidR="000E0B58">
        <w:trPr>
          <w:trHeight w:hRule="exact" w:val="569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3.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Межпредметное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ценностно ориентированное содержание</w:t>
            </w:r>
          </w:p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418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обеспечивает </w:t>
            </w:r>
            <w:proofErr w:type="spellStart"/>
            <w:r>
              <w:rPr>
                <w:sz w:val="20"/>
                <w:szCs w:val="20"/>
              </w:rPr>
              <w:t>межпредметное</w:t>
            </w:r>
            <w:proofErr w:type="spellEnd"/>
            <w:r>
              <w:rPr>
                <w:sz w:val="20"/>
                <w:szCs w:val="20"/>
              </w:rPr>
              <w:t xml:space="preserve"> содержание внеурочного мероприятия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54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обеспечивает содержание, способствующее реализации воспитательных задач внеурочного мероприятия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51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реализует содержание, способствующее развитию эмоционально-ценностной сферы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84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представляет выбранное содержание в контексте современного уровня развития науки, техники и значимости для развития общества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88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демонстрирует знание способов реализации </w:t>
            </w:r>
            <w:proofErr w:type="spellStart"/>
            <w:r>
              <w:rPr>
                <w:sz w:val="20"/>
                <w:szCs w:val="20"/>
              </w:rPr>
              <w:t>межпредметной</w:t>
            </w:r>
            <w:proofErr w:type="spellEnd"/>
            <w:r>
              <w:rPr>
                <w:sz w:val="20"/>
                <w:szCs w:val="20"/>
              </w:rPr>
              <w:t xml:space="preserve"> интеграции с учетом возраста обучающихся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3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84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ind w:left="5620" w:hanging="5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Творческий и инновационный подход к решению воспитательных задач </w:t>
            </w: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547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применяет современные, в том числе интерактивные формы и методы воспитательной работы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62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целесообразно применяет информационно-коммуникационные технологии, в том числе в формате мультимедиа (текст, изображение (графика, фото), аудио, видео)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51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71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демонстрирует инновационные подходы к решению методических задач в области воспитания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3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включает во внеурочное мероприятие яркие элементы, имеющие воспитательный эффект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3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 демонстрирует готовность к незапланированным, нестандартным ситуациям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277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69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hanging="5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Психолого-педагогическая и коммуникативная культура </w:t>
            </w: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 w:rsidTr="007A2F02">
        <w:trPr>
          <w:trHeight w:hRule="exact" w:val="221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создает условия для совместной деятельности обучающихся с учетом их возрастных особенностей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544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выстраивает коммуникацию с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>, соответствующую их возрастным особенностям и поведенческим реакциям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303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создает и реализует ситуации, развивающие эмоционально-ценностную сферу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623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 минимизирует риски возникновения в ходе внеурочного мероприятия коммуникативных ошибок и </w:t>
            </w:r>
            <w:proofErr w:type="spellStart"/>
            <w:r>
              <w:rPr>
                <w:sz w:val="20"/>
                <w:szCs w:val="20"/>
              </w:rPr>
              <w:t>псевдокоммуникации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382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создает условия для рефлексии обучающимися достигнутых результатов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 w:rsidTr="007A2F02">
        <w:trPr>
          <w:trHeight w:hRule="exact" w:val="374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7A2F02">
            <w:pPr>
              <w:pStyle w:val="a7"/>
              <w:shd w:val="clear" w:color="auto" w:fill="auto"/>
              <w:spacing w:line="240" w:lineRule="auto"/>
              <w:ind w:left="80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702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after="160" w:line="240" w:lineRule="auto"/>
              <w:ind w:left="5620" w:hanging="5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Организация и проведение внеурочного мероприятия</w:t>
            </w:r>
          </w:p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378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реализует воспитательные возможности различных видов деятельности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71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 применяет различные методы и приемы вовлечения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деятельность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71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обеспечивает содержательную и структурную целостность внеурочного мероприятия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44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обеспечивает оптимальную пространственную организацию внеурочного мероприятия в соответствии с поставленными задачами и выбранной формой проведения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49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 w:rsidRPr="007A2F02">
              <w:rPr>
                <w:sz w:val="20"/>
                <w:szCs w:val="20"/>
              </w:rPr>
              <w:t>6.5 обеспечивает четкую структуру и хронометраж внеурочного мероприятия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>
            <w:pPr>
              <w:rPr>
                <w:sz w:val="10"/>
                <w:szCs w:val="10"/>
              </w:rPr>
            </w:pPr>
          </w:p>
        </w:tc>
      </w:tr>
      <w:tr w:rsidR="007A2F02" w:rsidTr="007A2F02">
        <w:trPr>
          <w:trHeight w:hRule="exact" w:val="249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F02" w:rsidRDefault="007A2F02" w:rsidP="00600ACB">
            <w:pPr>
              <w:rPr>
                <w:sz w:val="10"/>
                <w:szCs w:val="10"/>
              </w:rPr>
            </w:pPr>
          </w:p>
        </w:tc>
      </w:tr>
    </w:tbl>
    <w:p w:rsidR="000E0B58" w:rsidRDefault="00100E6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7"/>
        <w:gridCol w:w="990"/>
      </w:tblGrid>
      <w:tr w:rsidR="000E0B58" w:rsidTr="00CB5BAD">
        <w:trPr>
          <w:trHeight w:hRule="exact" w:val="434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after="4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7. Информационная и языковая грамотность</w:t>
            </w:r>
            <w:r w:rsidR="00CB5BAD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CB5BAD" w:rsidRPr="00CB5BAD">
              <w:rPr>
                <w:bCs/>
                <w:i/>
                <w:sz w:val="20"/>
                <w:szCs w:val="20"/>
              </w:rPr>
              <w:t>максимальная оценка по критерию 10 баллов</w:t>
            </w:r>
          </w:p>
          <w:p w:rsidR="000E0B58" w:rsidRDefault="000E0B58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</w:p>
        </w:tc>
      </w:tr>
      <w:tr w:rsidR="000E0B58">
        <w:trPr>
          <w:trHeight w:hRule="exact" w:val="54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использует оптимальные для данного внеурочного мероприятия объем и содержание информации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7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использует различные способы структурирования и представления информации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8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корректно использует профессиональную терминологию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7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не допускает ошибок (фактических, орфоэпических, лексических, грамматических)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8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 создает условия для совершенствования речевой культуры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8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01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Рефлексия проведенного внеурочного мероприятия (самоанализ)</w:t>
            </w:r>
          </w:p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50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выражает эмоционально-оценочное отношение к проведенному внеурочному мероприятию и обосновывает 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6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осуществляет поэтапный анализ проведенного внеурочного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76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делает вывод о том, насколько удалось реализовать запланированный проект внеурочного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5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объясняет корректировку (или отсутствие корректировки) проектного замысла внеурочного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7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точно, содержательно и грамотно отвечает на вопросы членов жюри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37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3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Pr="00CB5BAD" w:rsidRDefault="00100E69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r w:rsidRPr="00CB5BAD">
              <w:rPr>
                <w:b/>
                <w:sz w:val="20"/>
                <w:szCs w:val="20"/>
              </w:rPr>
              <w:t>ОБЩЕЕ КОЛИЧЕСТВО БАЛЛОВ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</w:tbl>
    <w:p w:rsidR="000E0B58" w:rsidRDefault="000E0B58">
      <w:pPr>
        <w:sectPr w:rsidR="000E0B58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1246" w:right="557" w:bottom="1941" w:left="1219" w:header="818" w:footer="3" w:gutter="0"/>
          <w:cols w:space="720"/>
          <w:noEndnote/>
          <w:docGrid w:linePitch="360"/>
        </w:sectPr>
      </w:pPr>
    </w:p>
    <w:p w:rsidR="000E0B58" w:rsidRDefault="00100E69">
      <w:pPr>
        <w:pStyle w:val="20"/>
        <w:shd w:val="clear" w:color="auto" w:fill="auto"/>
        <w:spacing w:line="25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ЭКСПЕРТНЫЙ ЛИСТ</w:t>
      </w:r>
    </w:p>
    <w:p w:rsidR="000E0B58" w:rsidRDefault="00100E69">
      <w:pPr>
        <w:pStyle w:val="20"/>
        <w:shd w:val="clear" w:color="auto" w:fill="auto"/>
        <w:spacing w:line="25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для оценивания конкурсного задания</w:t>
      </w:r>
    </w:p>
    <w:p w:rsidR="000E0B58" w:rsidRDefault="00100E69">
      <w:pPr>
        <w:pStyle w:val="20"/>
        <w:shd w:val="clear" w:color="auto" w:fill="auto"/>
        <w:spacing w:after="260" w:line="25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«МАСТЕР-КЛАСС»</w:t>
      </w:r>
    </w:p>
    <w:p w:rsidR="000E0B58" w:rsidRDefault="00100E69">
      <w:pPr>
        <w:pStyle w:val="20"/>
        <w:shd w:val="clear" w:color="auto" w:fill="auto"/>
        <w:jc w:val="both"/>
      </w:pPr>
      <w:r>
        <w:t>Цель конкурсного испытания: демонстрация профессионального мастерства лауреатов конкурса в области передачи собственного инновационного педагогического опыта в условиях интерактивного профессионального общения.</w:t>
      </w:r>
    </w:p>
    <w:p w:rsidR="000E0B58" w:rsidRDefault="00100E69">
      <w:pPr>
        <w:pStyle w:val="20"/>
        <w:shd w:val="clear" w:color="auto" w:fill="auto"/>
        <w:jc w:val="both"/>
      </w:pPr>
      <w:r>
        <w:t>Формат конкурсного испытания: публичная индивидуальная презентация на сцене образовательных технологий в целях трансляции лучшего педагогического опыта и инновационных практик.</w:t>
      </w:r>
    </w:p>
    <w:p w:rsidR="000E0B58" w:rsidRDefault="00100E69">
      <w:pPr>
        <w:pStyle w:val="20"/>
        <w:shd w:val="clear" w:color="auto" w:fill="auto"/>
      </w:pPr>
      <w:r>
        <w:t>Регламент конкурсного испытания: 30 минут: проведение - 20 мин., ответы на вопросы жюри - 10 мин. Оценка выполнения конкурсного задания осуществляется по 10 критериям. Все критерии являются равнозначными и оцениваются в 10 баллов. Максимальный общий балл - 100. Каждый критерий включает 5 показателей, раскрывающих содержание критерия.</w:t>
      </w:r>
    </w:p>
    <w:p w:rsidR="000E0B58" w:rsidRDefault="00100E69">
      <w:pPr>
        <w:pStyle w:val="20"/>
        <w:shd w:val="clear" w:color="auto" w:fill="auto"/>
        <w:jc w:val="both"/>
      </w:pPr>
      <w:r>
        <w:t>Варианты оценки по показателю имеют следующее выражение в баллах:</w:t>
      </w:r>
    </w:p>
    <w:p w:rsidR="000E0B58" w:rsidRDefault="00100E69">
      <w:pPr>
        <w:pStyle w:val="20"/>
        <w:shd w:val="clear" w:color="auto" w:fill="auto"/>
        <w:ind w:firstLine="380"/>
        <w:jc w:val="both"/>
      </w:pPr>
      <w:r>
        <w:t>2 балла - «показатель проявлен в полной мере»;</w:t>
      </w:r>
    </w:p>
    <w:p w:rsidR="000E0B58" w:rsidRDefault="00100E69">
      <w:pPr>
        <w:pStyle w:val="20"/>
        <w:shd w:val="clear" w:color="auto" w:fill="auto"/>
        <w:ind w:firstLine="380"/>
        <w:jc w:val="both"/>
      </w:pPr>
      <w:r>
        <w:t>1 балл - «показатель проявлен частично»;</w:t>
      </w:r>
    </w:p>
    <w:p w:rsidR="000E0B58" w:rsidRDefault="00100E69">
      <w:pPr>
        <w:pStyle w:val="20"/>
        <w:shd w:val="clear" w:color="auto" w:fill="auto"/>
        <w:ind w:firstLine="380"/>
        <w:jc w:val="both"/>
      </w:pPr>
      <w:r>
        <w:t>0 баллов - «показатель не проявлен».</w:t>
      </w:r>
    </w:p>
    <w:p w:rsidR="000E0B58" w:rsidRPr="00CB5BAD" w:rsidRDefault="00CB5BAD" w:rsidP="00CB5BAD">
      <w:pPr>
        <w:rPr>
          <w:rFonts w:ascii="Times New Roman" w:hAnsi="Times New Roman" w:cs="Times New Roman"/>
          <w:sz w:val="22"/>
        </w:rPr>
      </w:pPr>
      <w:r w:rsidRPr="00CB5BAD">
        <w:rPr>
          <w:rFonts w:ascii="Times New Roman" w:hAnsi="Times New Roman" w:cs="Times New Roman"/>
          <w:sz w:val="22"/>
        </w:rPr>
        <w:t xml:space="preserve">Ф.И.О. </w:t>
      </w:r>
      <w:r w:rsidR="00100E69" w:rsidRPr="00CB5BAD">
        <w:rPr>
          <w:rFonts w:ascii="Times New Roman" w:hAnsi="Times New Roman" w:cs="Times New Roman"/>
          <w:sz w:val="22"/>
        </w:rPr>
        <w:t>участника</w:t>
      </w:r>
      <w:r>
        <w:rPr>
          <w:rFonts w:ascii="Times New Roman" w:hAnsi="Times New Roman" w:cs="Times New Roman"/>
          <w:sz w:val="22"/>
        </w:rPr>
        <w:t xml:space="preserve"> КОНКУРСА ______________________________</w:t>
      </w:r>
    </w:p>
    <w:p w:rsidR="00CB5BAD" w:rsidRPr="00CB5BAD" w:rsidRDefault="00CB5BAD" w:rsidP="00CB5BAD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1"/>
        <w:gridCol w:w="994"/>
      </w:tblGrid>
      <w:tr w:rsidR="000E0B58" w:rsidTr="00DC1347">
        <w:trPr>
          <w:trHeight w:hRule="exact" w:val="428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и показатели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0E0B58" w:rsidTr="00DC1347">
        <w:trPr>
          <w:trHeight w:hRule="exact" w:val="346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Актуальность и методическая обоснованность</w:t>
            </w:r>
            <w:r w:rsidR="00DC1347">
              <w:t xml:space="preserve">                </w:t>
            </w:r>
            <w:r w:rsidR="00DC1347" w:rsidRPr="00DC1347">
              <w:rPr>
                <w:bCs/>
                <w:i/>
                <w:sz w:val="20"/>
                <w:szCs w:val="20"/>
              </w:rPr>
              <w:t>максимальная оценка по критерию 10 баллов</w:t>
            </w:r>
          </w:p>
          <w:p w:rsidR="000E0B58" w:rsidRDefault="000E0B58" w:rsidP="00DC1347">
            <w:pPr>
              <w:pStyle w:val="a7"/>
              <w:shd w:val="clear" w:color="auto" w:fill="auto"/>
              <w:spacing w:line="240" w:lineRule="auto"/>
              <w:ind w:left="5640" w:firstLine="0"/>
              <w:rPr>
                <w:sz w:val="20"/>
                <w:szCs w:val="20"/>
              </w:rPr>
            </w:pPr>
          </w:p>
        </w:tc>
      </w:tr>
      <w:tr w:rsidR="000E0B58" w:rsidTr="00DC1347">
        <w:trPr>
          <w:trHeight w:hRule="exact" w:val="396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формулирует основные идеи своего педагогического опыта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400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формулирует актуальность демонстрируемой технологии/методов/приемов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35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обосновывает педагогическую эффективность демонстрируемой технологии/ методов/приемов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634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демонстрирует знание современных достижений науки в преподаваемой области и современных педагогических технологий и методик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370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71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демонстрирует способность ориентироваться в программах и учебно-методическом обеспечении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268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626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Ценностные ориентиры и образовательный потенциал представленного мастер-класса</w:t>
            </w:r>
          </w:p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left="564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 w:rsidTr="00DC1347">
        <w:trPr>
          <w:trHeight w:hRule="exact" w:val="486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демонстрирует соответствие представляемого опыта базовым национальным ценностям российского общества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424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демонстрирует соответствие представляемого опыта актуальным задачам и перспективам развития российского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36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акцентирует внимание на учебных и воспитательных эффектах представляемого опыта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348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обозначает значимость представляемого опыта для профессионального сообщества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0E0B58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 w:rsidP="00DC1347">
            <w:pPr>
              <w:pStyle w:val="a7"/>
              <w:shd w:val="clear" w:color="auto" w:fill="auto"/>
              <w:spacing w:line="22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обозначает значимость представляемого опыта для всех участников образовательных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pStyle w:val="a7"/>
              <w:shd w:val="clear" w:color="auto" w:fill="auto"/>
              <w:spacing w:line="226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600ACB">
        <w:trPr>
          <w:trHeight w:hRule="exact" w:val="282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bCs/>
                <w:sz w:val="20"/>
                <w:szCs w:val="20"/>
              </w:rPr>
              <w:t>Метапредметность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межпредметный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характер</w:t>
            </w:r>
            <w:r>
              <w:t xml:space="preserve">                   </w:t>
            </w:r>
            <w:r w:rsidRPr="00DC1347">
              <w:rPr>
                <w:bCs/>
                <w:i/>
                <w:sz w:val="20"/>
                <w:szCs w:val="20"/>
              </w:rPr>
              <w:t>максимальная оценка по критерию 10 баллов</w:t>
            </w:r>
          </w:p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3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демонстрирует знание основ </w:t>
            </w:r>
            <w:proofErr w:type="spellStart"/>
            <w:r>
              <w:rPr>
                <w:sz w:val="20"/>
                <w:szCs w:val="20"/>
              </w:rPr>
              <w:t>метапредметности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межпредметной</w:t>
            </w:r>
            <w:proofErr w:type="spellEnd"/>
            <w:r>
              <w:rPr>
                <w:sz w:val="20"/>
                <w:szCs w:val="20"/>
              </w:rPr>
              <w:t xml:space="preserve"> интеграции и способов их реализации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 обосновывает целесообразность использования метапредметных подходов и </w:t>
            </w:r>
            <w:proofErr w:type="spellStart"/>
            <w:r>
              <w:rPr>
                <w:sz w:val="20"/>
                <w:szCs w:val="20"/>
              </w:rPr>
              <w:t>межпредметной</w:t>
            </w:r>
            <w:proofErr w:type="spellEnd"/>
            <w:r>
              <w:rPr>
                <w:sz w:val="20"/>
                <w:szCs w:val="20"/>
              </w:rPr>
              <w:t xml:space="preserve"> интеграции в конкретной педагогической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демонстрирует системность использования метапредметных подходов и </w:t>
            </w:r>
            <w:proofErr w:type="spellStart"/>
            <w:r>
              <w:rPr>
                <w:sz w:val="20"/>
                <w:szCs w:val="20"/>
              </w:rPr>
              <w:t>межпредметной</w:t>
            </w:r>
            <w:proofErr w:type="spellEnd"/>
            <w:r>
              <w:rPr>
                <w:sz w:val="20"/>
                <w:szCs w:val="20"/>
              </w:rPr>
              <w:t xml:space="preserve"> интеграции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2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демонстрирует тиражируемые технологии, методы, приемы, универсальные для любой предметной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2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обосновывает применимость демонстрируемого опыта в профессиональной деятельности любого учителя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600ACB">
        <w:trPr>
          <w:trHeight w:hRule="exact" w:val="282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Инновационная составляющая представляемого опыта</w:t>
            </w:r>
            <w:r>
              <w:t xml:space="preserve">         </w:t>
            </w:r>
            <w:r w:rsidRPr="00DC1347">
              <w:rPr>
                <w:i/>
                <w:sz w:val="20"/>
              </w:rPr>
              <w:t>максимальная</w:t>
            </w:r>
            <w:r w:rsidRPr="00DC1347">
              <w:rPr>
                <w:i/>
              </w:rPr>
              <w:t xml:space="preserve"> </w:t>
            </w:r>
            <w:r w:rsidRPr="00DC1347">
              <w:rPr>
                <w:bCs/>
                <w:i/>
                <w:sz w:val="20"/>
                <w:szCs w:val="20"/>
              </w:rPr>
              <w:t>оценка по критерию 10 баллов</w:t>
            </w:r>
          </w:p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оценка по критерию 10 баллов</w:t>
            </w: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выделяет инновационную составляющую в представляемом опыте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аргументирует наличие инновационной составляющей в представляемом опыте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проявляет творческую индивидуальность в демонстрации опыта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демонстрирует индивидуальный стиль педагогической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 демонстрирует способность применять инновационные методики и технологии (в том числе информационно-коммуникационные) при реализации конкретного содержания мастер-класса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DC1347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347" w:rsidRDefault="00DC1347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347" w:rsidRDefault="00DC1347" w:rsidP="00DC1347">
            <w:pPr>
              <w:rPr>
                <w:sz w:val="10"/>
                <w:szCs w:val="10"/>
              </w:rPr>
            </w:pPr>
          </w:p>
        </w:tc>
      </w:tr>
      <w:tr w:rsidR="00773740" w:rsidTr="00600ACB">
        <w:trPr>
          <w:trHeight w:hRule="exact" w:val="282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Практическая значимость и применимость</w:t>
            </w:r>
            <w:r>
              <w:t xml:space="preserve">                     </w:t>
            </w:r>
            <w:r w:rsidRPr="00773740">
              <w:rPr>
                <w:bCs/>
                <w:i/>
                <w:sz w:val="20"/>
                <w:szCs w:val="20"/>
              </w:rPr>
              <w:t>максимальная оценка по критерию 10 баллов</w:t>
            </w:r>
          </w:p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0"/>
              </w:rPr>
            </w:pPr>
            <w:r w:rsidRPr="00773740">
              <w:rPr>
                <w:sz w:val="18"/>
                <w:szCs w:val="20"/>
              </w:rPr>
              <w:t>5.1 демонстрирует элементы практической деятельности, не подменяет их теорией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26" w:lineRule="auto"/>
              <w:ind w:firstLine="0"/>
              <w:rPr>
                <w:sz w:val="18"/>
                <w:szCs w:val="20"/>
              </w:rPr>
            </w:pPr>
            <w:r w:rsidRPr="00773740">
              <w:rPr>
                <w:sz w:val="18"/>
                <w:szCs w:val="20"/>
              </w:rPr>
              <w:t>5.2 обозначает роль и место демонстрируемой технологии/методов/ приемов в собственной методической системе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303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30" w:lineRule="auto"/>
              <w:ind w:firstLine="0"/>
              <w:rPr>
                <w:sz w:val="18"/>
                <w:szCs w:val="20"/>
              </w:rPr>
            </w:pPr>
            <w:r w:rsidRPr="00773740">
              <w:rPr>
                <w:sz w:val="18"/>
                <w:szCs w:val="20"/>
              </w:rPr>
              <w:t>5.3 опирается на реальные педагогические ситуации, демонстрируя возможности используемой технологии/ методов/ приемов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420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0"/>
              </w:rPr>
            </w:pPr>
            <w:r w:rsidRPr="00773740">
              <w:rPr>
                <w:sz w:val="18"/>
                <w:szCs w:val="20"/>
              </w:rPr>
              <w:t>5.4 демонстрирует педагогическую эффективность/результативность используемой технологии/ методов / приемов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438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30" w:lineRule="auto"/>
              <w:ind w:firstLine="0"/>
              <w:rPr>
                <w:sz w:val="18"/>
                <w:szCs w:val="20"/>
              </w:rPr>
            </w:pPr>
            <w:r w:rsidRPr="00773740">
              <w:rPr>
                <w:sz w:val="18"/>
                <w:szCs w:val="20"/>
              </w:rPr>
              <w:t>5.5 предлагает конкретные рекомендации по использованию демонстрируемой технологии/ методов/ приемов в практической деятельности участников мастер-класса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600ACB">
        <w:trPr>
          <w:trHeight w:hRule="exact" w:val="282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Творческий подход к представлению опыта                                 </w:t>
            </w:r>
            <w:r w:rsidRPr="00773740">
              <w:rPr>
                <w:bCs/>
                <w:i/>
                <w:sz w:val="20"/>
                <w:szCs w:val="20"/>
              </w:rPr>
              <w:t>максимальная оценка по критерию 10 баллов</w:t>
            </w:r>
          </w:p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мяксгшальная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оценка по критерию 10 баллов</w:t>
            </w: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73740">
              <w:rPr>
                <w:sz w:val="20"/>
                <w:szCs w:val="20"/>
              </w:rPr>
              <w:t>6.1 демонстрирует умение обобщать и транслировать свой педагогический опыт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773740">
              <w:rPr>
                <w:sz w:val="20"/>
                <w:szCs w:val="20"/>
              </w:rPr>
              <w:t>6.2 проявляет индивидуальность и избегает шаблонов в ходе работы с аудиторией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278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21" w:lineRule="auto"/>
              <w:ind w:firstLine="0"/>
              <w:jc w:val="both"/>
              <w:rPr>
                <w:sz w:val="20"/>
                <w:szCs w:val="20"/>
              </w:rPr>
            </w:pPr>
            <w:r w:rsidRPr="00773740">
              <w:rPr>
                <w:sz w:val="20"/>
                <w:szCs w:val="20"/>
              </w:rPr>
              <w:t>6.3 включает в мастер-класс яркие элементы, поддерживающие интерес профессиональной аудитории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436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26" w:lineRule="auto"/>
              <w:ind w:firstLine="0"/>
              <w:jc w:val="both"/>
              <w:rPr>
                <w:sz w:val="20"/>
                <w:szCs w:val="20"/>
              </w:rPr>
            </w:pPr>
            <w:r w:rsidRPr="00773740">
              <w:rPr>
                <w:sz w:val="20"/>
                <w:szCs w:val="20"/>
              </w:rPr>
              <w:t>6.4 демонстрирует готовность к нестандартным, незапланированным ситуациям в ходе работы с профессиональной аудиторией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556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Pr="00773740" w:rsidRDefault="00773740" w:rsidP="00600ACB">
            <w:pPr>
              <w:pStyle w:val="a7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</w:rPr>
            </w:pPr>
            <w:r w:rsidRPr="00773740">
              <w:rPr>
                <w:sz w:val="20"/>
                <w:szCs w:val="20"/>
              </w:rPr>
              <w:t>6.5 демонстрирует ораторские качества и артистизм с учетом особенностей профессиональной аудитории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556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59" w:lineRule="auto"/>
              <w:ind w:left="5620" w:hanging="5620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Коммуникативная культура и профессиональное взаимодействие с аудиторией </w:t>
            </w:r>
            <w:r>
              <w:rPr>
                <w:i/>
                <w:iCs/>
                <w:sz w:val="20"/>
                <w:szCs w:val="20"/>
              </w:rPr>
              <w:t xml:space="preserve">максимальная оценка </w:t>
            </w:r>
            <w:proofErr w:type="gramStart"/>
            <w:r>
              <w:rPr>
                <w:i/>
                <w:iCs/>
                <w:sz w:val="20"/>
                <w:szCs w:val="20"/>
              </w:rPr>
              <w:t>по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          </w:t>
            </w:r>
          </w:p>
          <w:p w:rsidR="00773740" w:rsidRDefault="00773740" w:rsidP="00600ACB">
            <w:pPr>
              <w:pStyle w:val="a7"/>
              <w:shd w:val="clear" w:color="auto" w:fill="auto"/>
              <w:spacing w:line="259" w:lineRule="auto"/>
              <w:ind w:left="5620" w:hanging="56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критерию 10 баллов</w:t>
            </w: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учитывает специфику работы с профессиональной аудиторией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обеспечивает методическую целостность и структурированность мастер-класса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обеспечивает вовлечение в деятельность всех участников мастер-класса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соблюдает этические правила общения, придерживается делового стиля общения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 минимизирует риски возникновения коммуникативных ошибок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600ACB">
        <w:trPr>
          <w:trHeight w:hRule="exact" w:val="282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Pr="00773740" w:rsidRDefault="00773740" w:rsidP="00773740">
            <w:pPr>
              <w:pStyle w:val="a7"/>
              <w:ind w:left="5620" w:hanging="56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Информационная и языковая культура                                      </w:t>
            </w:r>
            <w:r w:rsidRPr="00773740">
              <w:rPr>
                <w:bCs/>
                <w:i/>
                <w:sz w:val="20"/>
                <w:szCs w:val="20"/>
              </w:rPr>
              <w:t>максимальная оценка по</w:t>
            </w:r>
            <w:r w:rsidRPr="00773740">
              <w:rPr>
                <w:i/>
              </w:rPr>
              <w:t xml:space="preserve"> </w:t>
            </w:r>
            <w:r w:rsidRPr="00773740">
              <w:rPr>
                <w:bCs/>
                <w:i/>
                <w:sz w:val="20"/>
                <w:szCs w:val="20"/>
              </w:rPr>
              <w:t>критерию 10 баллов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73740">
              <w:rPr>
                <w:b/>
                <w:bCs/>
                <w:sz w:val="20"/>
                <w:szCs w:val="20"/>
              </w:rPr>
              <w:t xml:space="preserve">           </w:t>
            </w:r>
          </w:p>
          <w:p w:rsidR="00773740" w:rsidRDefault="00773740" w:rsidP="00773740">
            <w:pPr>
              <w:pStyle w:val="a7"/>
              <w:shd w:val="clear" w:color="auto" w:fill="auto"/>
              <w:spacing w:line="240" w:lineRule="auto"/>
              <w:ind w:left="5620" w:hanging="5620"/>
              <w:rPr>
                <w:sz w:val="20"/>
                <w:szCs w:val="20"/>
              </w:rPr>
            </w:pPr>
            <w:r w:rsidRPr="00773740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критерию 10 баллов</w:t>
            </w:r>
          </w:p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демонстрирует свободное владение содержанием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использует оптимальные объём и содержание 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использует различные способы структурирования и представления 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точно и корректно использует профессиональную терминологию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не допускает ошибок (фактических, орфоэпических, лексических, грамматических)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600ACB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Результативность мастер-класса</w:t>
            </w:r>
          </w:p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решает поставленные задачи и достигает запланированных результатов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440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57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 убедительно доказывает актуальность, образовательный потенциал, практическую значимость и применимость представляемого педагогического опыта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 эффективно реализует профессиональную коммуникацию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773740">
        <w:trPr>
          <w:trHeight w:hRule="exact" w:val="42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 создает условия для получения участниками мастер-класса индивидуального образовательного результата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 создает условия для оценки результативности мастер-класса его участниками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77374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740" w:rsidRDefault="00773740" w:rsidP="00600ACB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740" w:rsidRDefault="00773740" w:rsidP="00DC1347">
            <w:pPr>
              <w:rPr>
                <w:sz w:val="10"/>
                <w:szCs w:val="10"/>
              </w:rPr>
            </w:pPr>
          </w:p>
        </w:tc>
      </w:tr>
      <w:tr w:rsidR="00BE44E0" w:rsidTr="00600ACB">
        <w:trPr>
          <w:trHeight w:hRule="exact" w:val="282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Рефлексивная культура</w:t>
            </w:r>
          </w:p>
          <w:p w:rsidR="00BE44E0" w:rsidRDefault="00BE44E0" w:rsidP="00600ACB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BE44E0" w:rsidTr="00BE44E0">
        <w:trPr>
          <w:trHeight w:hRule="exact" w:val="440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E0" w:rsidRDefault="00BE44E0" w:rsidP="00600ACB">
            <w:pPr>
              <w:pStyle w:val="a7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 выражает эмоционально-оценочное отношение к проведенному мастер-классу и обосновывает 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DC1347">
            <w:pPr>
              <w:rPr>
                <w:sz w:val="10"/>
                <w:szCs w:val="10"/>
              </w:rPr>
            </w:pPr>
          </w:p>
        </w:tc>
      </w:tr>
      <w:tr w:rsidR="00BE44E0" w:rsidTr="00600ACB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E0" w:rsidRDefault="00BE44E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 осуществляет самоанализ проведенного мастер-класса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DC1347">
            <w:pPr>
              <w:rPr>
                <w:sz w:val="10"/>
                <w:szCs w:val="10"/>
              </w:rPr>
            </w:pPr>
          </w:p>
        </w:tc>
      </w:tr>
      <w:tr w:rsidR="00BE44E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E0" w:rsidRDefault="00BE44E0" w:rsidP="00600ACB">
            <w:pPr>
              <w:pStyle w:val="a7"/>
              <w:shd w:val="clear" w:color="auto" w:fill="auto"/>
              <w:spacing w:line="23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 делает вывод о том, насколько удалось реализовать запланированный проект мастер- 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DC1347">
            <w:pPr>
              <w:rPr>
                <w:sz w:val="10"/>
                <w:szCs w:val="10"/>
              </w:rPr>
            </w:pPr>
          </w:p>
        </w:tc>
      </w:tr>
      <w:tr w:rsidR="00BE44E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E0" w:rsidRDefault="00BE44E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 объясняет корректировку (или отсутствие корректировки) проектного замысла мастер- 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DC1347">
            <w:pPr>
              <w:rPr>
                <w:sz w:val="10"/>
                <w:szCs w:val="10"/>
              </w:rPr>
            </w:pPr>
          </w:p>
        </w:tc>
      </w:tr>
      <w:tr w:rsidR="00BE44E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E0" w:rsidRDefault="00BE44E0" w:rsidP="00600ACB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 точно, ясно и аргументированно отвечает на вопросы жюри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DC1347">
            <w:pPr>
              <w:rPr>
                <w:sz w:val="10"/>
                <w:szCs w:val="10"/>
              </w:rPr>
            </w:pPr>
          </w:p>
        </w:tc>
      </w:tr>
      <w:tr w:rsidR="00BE44E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E0" w:rsidRDefault="00BE44E0" w:rsidP="00600ACB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DC1347">
            <w:pPr>
              <w:rPr>
                <w:sz w:val="10"/>
                <w:szCs w:val="10"/>
              </w:rPr>
            </w:pPr>
          </w:p>
        </w:tc>
      </w:tr>
      <w:tr w:rsidR="00BE44E0" w:rsidTr="00DC1347">
        <w:trPr>
          <w:trHeight w:hRule="exact" w:val="282"/>
          <w:jc w:val="center"/>
        </w:trPr>
        <w:tc>
          <w:tcPr>
            <w:tcW w:w="8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E0" w:rsidRDefault="00BE44E0" w:rsidP="00600ACB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4E0" w:rsidRDefault="00BE44E0" w:rsidP="00DC1347">
            <w:pPr>
              <w:rPr>
                <w:sz w:val="10"/>
                <w:szCs w:val="10"/>
              </w:rPr>
            </w:pPr>
          </w:p>
        </w:tc>
      </w:tr>
    </w:tbl>
    <w:p w:rsidR="000E0B58" w:rsidRDefault="000E0B58">
      <w:pPr>
        <w:sectPr w:rsidR="000E0B58" w:rsidSect="00DC1347">
          <w:pgSz w:w="11900" w:h="16840"/>
          <w:pgMar w:top="1377" w:right="455" w:bottom="851" w:left="1315" w:header="0" w:footer="0" w:gutter="0"/>
          <w:cols w:space="720"/>
          <w:noEndnote/>
          <w:docGrid w:linePitch="360"/>
        </w:sectPr>
      </w:pPr>
    </w:p>
    <w:p w:rsidR="000E0B58" w:rsidRDefault="00100E69">
      <w:pPr>
        <w:pStyle w:val="20"/>
        <w:shd w:val="clear" w:color="auto" w:fill="auto"/>
        <w:spacing w:line="257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ЭКСПЕРТНЫЙ ЛИСТ</w:t>
      </w:r>
    </w:p>
    <w:p w:rsidR="000E0B58" w:rsidRDefault="00100E69">
      <w:pPr>
        <w:pStyle w:val="20"/>
        <w:shd w:val="clear" w:color="auto" w:fill="auto"/>
        <w:spacing w:after="260" w:line="257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для оценивания конкурсного задания</w:t>
      </w:r>
      <w:r>
        <w:rPr>
          <w:b/>
          <w:bCs/>
          <w:sz w:val="22"/>
          <w:szCs w:val="22"/>
        </w:rPr>
        <w:br/>
        <w:t>«ОБРАЗОВАТЕЛЬНЫЙ ПРОЕКТ»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>Цель конкурсного испытания: демонстрация культуры проектирования, понимания источников и факторов социокультурной проблематики образования, видения актуальных запросов участников образовательных отношений, умения продуктивно работать в команде и выстраивать конструктивное взаимодействие, создавать работоспособные модели проектов.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 xml:space="preserve">Формат конкурсного испытания: групповая разработка и презентация образовательного проекта, направленного на </w:t>
      </w:r>
      <w:proofErr w:type="gramStart"/>
      <w:r>
        <w:t>решение педагогической ситуации</w:t>
      </w:r>
      <w:proofErr w:type="gramEnd"/>
      <w:r>
        <w:t>. 3 группы по 5 человек.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proofErr w:type="gramStart"/>
      <w:r>
        <w:t>Регламент конкурсного испытания: представление проблемной ситуации - 30 минут, формирование проектных групп - 10 минут, разработка проекта и его оформление - 4 часа, представление (защита) проекта - 15 мин., ответы на вопросы жюри -10 мин.'</w:t>
      </w:r>
      <w:proofErr w:type="gramEnd"/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>Оценка выполнения конкурсного задания осуществляется по 5 критериям. Все критерии являются равнозначными и оцениваются в 10 баллов. Максимальный общий балл - 50.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>Каждый критерий включает 5 показателей, раскрывающих содержание критерия.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>Варианты оценки по показателю имеют следующее выражение в баллах: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>2 балла - «показатель проявлен в полной мере»;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>1 балл - «показатель проявлен частично»;</w:t>
      </w:r>
    </w:p>
    <w:p w:rsidR="000E0B58" w:rsidRDefault="00100E69">
      <w:pPr>
        <w:pStyle w:val="20"/>
        <w:shd w:val="clear" w:color="auto" w:fill="auto"/>
        <w:spacing w:line="293" w:lineRule="auto"/>
        <w:ind w:firstLine="720"/>
        <w:jc w:val="both"/>
      </w:pPr>
      <w:r>
        <w:t>0 баллов - «показатель не проявлен».</w:t>
      </w:r>
    </w:p>
    <w:p w:rsidR="000E0B58" w:rsidRDefault="00100E69">
      <w:pPr>
        <w:pStyle w:val="20"/>
        <w:shd w:val="clear" w:color="auto" w:fill="auto"/>
        <w:tabs>
          <w:tab w:val="left" w:leader="underscore" w:pos="9940"/>
        </w:tabs>
        <w:spacing w:after="260" w:line="293" w:lineRule="auto"/>
        <w:ind w:firstLine="720"/>
        <w:jc w:val="both"/>
      </w:pPr>
      <w:r>
        <w:t>Ф. И. О. участника конкурса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4"/>
        <w:gridCol w:w="986"/>
      </w:tblGrid>
      <w:tr w:rsidR="000E0B58">
        <w:trPr>
          <w:trHeight w:hRule="exact" w:val="425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и показатели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0E0B58">
        <w:trPr>
          <w:trHeight w:hRule="exact" w:val="659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after="4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Определение проблемы и цели проекта</w:t>
            </w:r>
          </w:p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655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3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определена и четко сформулирована проблема представленной педагогической ситуации, актуальная для образовательной организации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3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определена и четко сформулирована цель проекта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0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сформулировано четкое видение планируемого результата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7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обозначены возможные риски </w:t>
            </w:r>
            <w:proofErr w:type="spellStart"/>
            <w:r>
              <w:rPr>
                <w:sz w:val="20"/>
                <w:szCs w:val="20"/>
              </w:rPr>
              <w:t>недостижения</w:t>
            </w:r>
            <w:proofErr w:type="spellEnd"/>
            <w:r>
              <w:rPr>
                <w:sz w:val="20"/>
                <w:szCs w:val="20"/>
              </w:rPr>
              <w:t xml:space="preserve"> планируемого результата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0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обозначены задачи, решаемые в ходе совместной деятельности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4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55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after="4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Убедительность и аргументация предлагаемых педагогических решений</w:t>
            </w:r>
          </w:p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565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3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предлагаемые решения адекватны исходной проблеме представленной педагогической ситуации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7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предлагаемые педагогические решения адекватны планируемому результату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7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предлагаемые решения демонстрируют широту видения проблемы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26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предлагаемые педагогические решения учитывают интересы всех участников образовательных отношений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0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выбрана оптимальная форма представления (защиты) проекта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25"/>
          <w:jc w:val="center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</w:tbl>
    <w:p w:rsidR="000E0B58" w:rsidRDefault="00100E6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7"/>
        <w:gridCol w:w="990"/>
      </w:tblGrid>
      <w:tr w:rsidR="000E0B58">
        <w:trPr>
          <w:trHeight w:hRule="exact" w:val="565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after="4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 Инновационный подход к решению поставленной проектной задачи</w:t>
            </w:r>
          </w:p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54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в ходе разработки проекта акцентированы новые аспекты обсуждаемых профессиональных вопросов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в представляемом проекте выделена инновационная составляющая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в представляемом проекте аргументировано наличие инновационной составляющей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69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в представленном проекте продемонстрирована перспектива позитивных изменений, возможных в случае его реализации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4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8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представленный проект разработан с учетом современных методик и технологий организации образовательной и воспитательной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28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62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after="4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4.</w:t>
            </w:r>
            <w:r>
              <w:rPr>
                <w:b/>
                <w:bCs/>
                <w:sz w:val="20"/>
                <w:szCs w:val="20"/>
              </w:rPr>
              <w:t xml:space="preserve"> Полнота, реализуемость и реалистичность проекта</w:t>
            </w:r>
          </w:p>
          <w:p w:rsidR="000E0B58" w:rsidRDefault="00100E69">
            <w:pPr>
              <w:pStyle w:val="a7"/>
              <w:shd w:val="clear" w:color="auto" w:fill="auto"/>
              <w:spacing w:line="240" w:lineRule="auto"/>
              <w:ind w:left="5620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40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проект обладает структурной целостностью и полнотой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 проекте учтены запросы всех участников образовательных отношений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7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проект предлагает вариативные обоснованные </w:t>
            </w:r>
            <w:proofErr w:type="gramStart"/>
            <w:r>
              <w:rPr>
                <w:sz w:val="20"/>
                <w:szCs w:val="20"/>
              </w:rPr>
              <w:t>решения педагогической ситуации</w:t>
            </w:r>
            <w:proofErr w:type="gramEnd"/>
            <w:r>
              <w:rPr>
                <w:sz w:val="20"/>
                <w:szCs w:val="20"/>
              </w:rPr>
              <w:t>, актуальной для образовательной организации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в проекте обосновывается реалистичность достижения планируемых результатов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65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 предлагаются конкретные рекомендации по использованию проекта в практической деятельности образовательной организации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533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86" w:lineRule="auto"/>
              <w:ind w:left="5620" w:hanging="5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Коммуникативная культура и вклад каждого участника в </w:t>
            </w:r>
            <w:proofErr w:type="gramStart"/>
            <w:r>
              <w:rPr>
                <w:b/>
                <w:bCs/>
                <w:sz w:val="20"/>
                <w:szCs w:val="20"/>
              </w:rPr>
              <w:t>разработку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и презентацию проекта </w:t>
            </w:r>
            <w:r>
              <w:rPr>
                <w:i/>
                <w:iCs/>
                <w:sz w:val="20"/>
                <w:szCs w:val="20"/>
              </w:rPr>
              <w:t>максимальная оценка по критерию 10 баллов</w:t>
            </w:r>
          </w:p>
        </w:tc>
      </w:tr>
      <w:tr w:rsidR="000E0B58">
        <w:trPr>
          <w:trHeight w:hRule="exact" w:val="41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участник демонстрирует способность поддерживать конструктивный диалог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69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9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участник демонстрирует способность анализировать проблему, обозначать задачи и удерживать их в фокусе внимания на протяжении всей работы группы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0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участник продуктивно участвует в работе группы на разных этапах разработки проекта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участник точно и корректно использует профессиональную терминологию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участник соблюдает нормы культуры речи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10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left="80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  <w:tr w:rsidR="000E0B58">
        <w:trPr>
          <w:trHeight w:hRule="exact" w:val="43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B58" w:rsidRDefault="00100E69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sz w:val="10"/>
                <w:szCs w:val="10"/>
              </w:rPr>
            </w:pPr>
          </w:p>
        </w:tc>
      </w:tr>
    </w:tbl>
    <w:p w:rsidR="00CE68E7" w:rsidRDefault="00CE68E7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p w:rsidR="00BE44E0" w:rsidRDefault="00BE44E0">
      <w:pPr>
        <w:pStyle w:val="20"/>
        <w:shd w:val="clear" w:color="auto" w:fill="auto"/>
        <w:spacing w:line="240" w:lineRule="auto"/>
        <w:jc w:val="center"/>
        <w:rPr>
          <w:b/>
          <w:bCs/>
          <w:sz w:val="22"/>
          <w:szCs w:val="22"/>
        </w:rPr>
      </w:pPr>
    </w:p>
    <w:sectPr w:rsidR="00BE44E0" w:rsidSect="00CE68E7">
      <w:headerReference w:type="even" r:id="rId20"/>
      <w:headerReference w:type="default" r:id="rId21"/>
      <w:footerReference w:type="even" r:id="rId22"/>
      <w:footerReference w:type="default" r:id="rId23"/>
      <w:pgSz w:w="11900" w:h="16840"/>
      <w:pgMar w:top="1306" w:right="501" w:bottom="2011" w:left="1262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D9" w:rsidRDefault="00A07FD9">
      <w:r>
        <w:separator/>
      </w:r>
    </w:p>
  </w:endnote>
  <w:endnote w:type="continuationSeparator" w:id="0">
    <w:p w:rsidR="00A07FD9" w:rsidRDefault="00A0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D9" w:rsidRDefault="00A07FD9"/>
  </w:footnote>
  <w:footnote w:type="continuationSeparator" w:id="0">
    <w:p w:rsidR="00A07FD9" w:rsidRDefault="00A07F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6E48"/>
    <w:multiLevelType w:val="multilevel"/>
    <w:tmpl w:val="FE0CD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02848"/>
    <w:multiLevelType w:val="multilevel"/>
    <w:tmpl w:val="B0009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0D079D"/>
    <w:multiLevelType w:val="multilevel"/>
    <w:tmpl w:val="84F8A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293160"/>
    <w:multiLevelType w:val="multilevel"/>
    <w:tmpl w:val="93B4D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E403A"/>
    <w:multiLevelType w:val="multilevel"/>
    <w:tmpl w:val="88E8B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F659F5"/>
    <w:multiLevelType w:val="multilevel"/>
    <w:tmpl w:val="C49E9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F04D7B"/>
    <w:multiLevelType w:val="multilevel"/>
    <w:tmpl w:val="37B2FB8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0C084B"/>
    <w:multiLevelType w:val="multilevel"/>
    <w:tmpl w:val="B5C6FC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0A230A"/>
    <w:multiLevelType w:val="multilevel"/>
    <w:tmpl w:val="F5C04C4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8"/>
    <w:rsid w:val="00004354"/>
    <w:rsid w:val="000258A4"/>
    <w:rsid w:val="00040CA7"/>
    <w:rsid w:val="000438D9"/>
    <w:rsid w:val="00045890"/>
    <w:rsid w:val="00047F30"/>
    <w:rsid w:val="0005403B"/>
    <w:rsid w:val="00056A98"/>
    <w:rsid w:val="00057C73"/>
    <w:rsid w:val="00061C19"/>
    <w:rsid w:val="0006329E"/>
    <w:rsid w:val="00090EEC"/>
    <w:rsid w:val="00091CA4"/>
    <w:rsid w:val="000A66C8"/>
    <w:rsid w:val="000D61C0"/>
    <w:rsid w:val="000E0B58"/>
    <w:rsid w:val="000E3D60"/>
    <w:rsid w:val="00100E69"/>
    <w:rsid w:val="0010469D"/>
    <w:rsid w:val="001263D9"/>
    <w:rsid w:val="001453A8"/>
    <w:rsid w:val="00151E6E"/>
    <w:rsid w:val="00152127"/>
    <w:rsid w:val="001733BD"/>
    <w:rsid w:val="00194BE2"/>
    <w:rsid w:val="0019728B"/>
    <w:rsid w:val="001C5CBD"/>
    <w:rsid w:val="001D1820"/>
    <w:rsid w:val="001F7754"/>
    <w:rsid w:val="00200D91"/>
    <w:rsid w:val="00205687"/>
    <w:rsid w:val="00205A02"/>
    <w:rsid w:val="00284DB4"/>
    <w:rsid w:val="0028638C"/>
    <w:rsid w:val="00291511"/>
    <w:rsid w:val="002A564F"/>
    <w:rsid w:val="002B5D1B"/>
    <w:rsid w:val="002E32B1"/>
    <w:rsid w:val="002E596D"/>
    <w:rsid w:val="002E7CEE"/>
    <w:rsid w:val="0031692D"/>
    <w:rsid w:val="00332274"/>
    <w:rsid w:val="00341CF4"/>
    <w:rsid w:val="003751B4"/>
    <w:rsid w:val="0038329D"/>
    <w:rsid w:val="003A0D29"/>
    <w:rsid w:val="003B2AAF"/>
    <w:rsid w:val="003C3E07"/>
    <w:rsid w:val="003E274B"/>
    <w:rsid w:val="003F295C"/>
    <w:rsid w:val="003F39C6"/>
    <w:rsid w:val="00406DA2"/>
    <w:rsid w:val="004379B7"/>
    <w:rsid w:val="004527F1"/>
    <w:rsid w:val="00483660"/>
    <w:rsid w:val="004878CA"/>
    <w:rsid w:val="00492AC7"/>
    <w:rsid w:val="004958EC"/>
    <w:rsid w:val="004A339D"/>
    <w:rsid w:val="004B1BCA"/>
    <w:rsid w:val="004B7F04"/>
    <w:rsid w:val="004C0B60"/>
    <w:rsid w:val="004E0810"/>
    <w:rsid w:val="00505E50"/>
    <w:rsid w:val="005110D7"/>
    <w:rsid w:val="005A214D"/>
    <w:rsid w:val="005A48C2"/>
    <w:rsid w:val="005C3EF8"/>
    <w:rsid w:val="005D567B"/>
    <w:rsid w:val="005D6065"/>
    <w:rsid w:val="005E702F"/>
    <w:rsid w:val="00600ACB"/>
    <w:rsid w:val="006142BB"/>
    <w:rsid w:val="00630624"/>
    <w:rsid w:val="0065675C"/>
    <w:rsid w:val="006637DB"/>
    <w:rsid w:val="00670214"/>
    <w:rsid w:val="00675D7C"/>
    <w:rsid w:val="00690E51"/>
    <w:rsid w:val="006946B9"/>
    <w:rsid w:val="006A5A1A"/>
    <w:rsid w:val="006C10D1"/>
    <w:rsid w:val="006C2671"/>
    <w:rsid w:val="006C404F"/>
    <w:rsid w:val="006E7D68"/>
    <w:rsid w:val="006F19F0"/>
    <w:rsid w:val="00753336"/>
    <w:rsid w:val="00763E78"/>
    <w:rsid w:val="00773740"/>
    <w:rsid w:val="00773910"/>
    <w:rsid w:val="00775E2B"/>
    <w:rsid w:val="0079677D"/>
    <w:rsid w:val="00796F4D"/>
    <w:rsid w:val="007A2F02"/>
    <w:rsid w:val="007A6E97"/>
    <w:rsid w:val="007C192F"/>
    <w:rsid w:val="007D4152"/>
    <w:rsid w:val="007D51D4"/>
    <w:rsid w:val="007E04DC"/>
    <w:rsid w:val="007F7C6A"/>
    <w:rsid w:val="00812352"/>
    <w:rsid w:val="008368C5"/>
    <w:rsid w:val="0088707D"/>
    <w:rsid w:val="008A3339"/>
    <w:rsid w:val="008C039C"/>
    <w:rsid w:val="008D1C4A"/>
    <w:rsid w:val="008E042A"/>
    <w:rsid w:val="0090644A"/>
    <w:rsid w:val="00911A7F"/>
    <w:rsid w:val="00941DFA"/>
    <w:rsid w:val="009648B9"/>
    <w:rsid w:val="00973891"/>
    <w:rsid w:val="00997CA6"/>
    <w:rsid w:val="009C1257"/>
    <w:rsid w:val="009D1BAC"/>
    <w:rsid w:val="009D3890"/>
    <w:rsid w:val="009D4098"/>
    <w:rsid w:val="009E5DBC"/>
    <w:rsid w:val="009F011F"/>
    <w:rsid w:val="009F0C3A"/>
    <w:rsid w:val="009F29D6"/>
    <w:rsid w:val="00A010D4"/>
    <w:rsid w:val="00A03CB8"/>
    <w:rsid w:val="00A07FD9"/>
    <w:rsid w:val="00A44533"/>
    <w:rsid w:val="00A62F72"/>
    <w:rsid w:val="00A8731F"/>
    <w:rsid w:val="00AA0BEA"/>
    <w:rsid w:val="00AD242D"/>
    <w:rsid w:val="00AD5787"/>
    <w:rsid w:val="00B10ED6"/>
    <w:rsid w:val="00B27AC4"/>
    <w:rsid w:val="00B457AA"/>
    <w:rsid w:val="00B50CE2"/>
    <w:rsid w:val="00B65A51"/>
    <w:rsid w:val="00B83470"/>
    <w:rsid w:val="00B9773F"/>
    <w:rsid w:val="00BB52A2"/>
    <w:rsid w:val="00BD6F94"/>
    <w:rsid w:val="00BE44E0"/>
    <w:rsid w:val="00C15C37"/>
    <w:rsid w:val="00C16DF6"/>
    <w:rsid w:val="00C310BC"/>
    <w:rsid w:val="00C70FDF"/>
    <w:rsid w:val="00C746F7"/>
    <w:rsid w:val="00C93F3E"/>
    <w:rsid w:val="00CB0817"/>
    <w:rsid w:val="00CB5BAD"/>
    <w:rsid w:val="00CD3011"/>
    <w:rsid w:val="00CD75A6"/>
    <w:rsid w:val="00CE68E7"/>
    <w:rsid w:val="00CE76C5"/>
    <w:rsid w:val="00D009EF"/>
    <w:rsid w:val="00D10CED"/>
    <w:rsid w:val="00D225CA"/>
    <w:rsid w:val="00D50638"/>
    <w:rsid w:val="00D75380"/>
    <w:rsid w:val="00D90597"/>
    <w:rsid w:val="00D96C67"/>
    <w:rsid w:val="00DA58F7"/>
    <w:rsid w:val="00DA5A40"/>
    <w:rsid w:val="00DC1347"/>
    <w:rsid w:val="00E53484"/>
    <w:rsid w:val="00E63E23"/>
    <w:rsid w:val="00E766B6"/>
    <w:rsid w:val="00E9176A"/>
    <w:rsid w:val="00EC799E"/>
    <w:rsid w:val="00F0135F"/>
    <w:rsid w:val="00F40C24"/>
    <w:rsid w:val="00F411D3"/>
    <w:rsid w:val="00F46F8F"/>
    <w:rsid w:val="00F560F2"/>
    <w:rsid w:val="00FB6AB8"/>
    <w:rsid w:val="00FD0AF5"/>
    <w:rsid w:val="00FD54EA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2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ind w:firstLine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4560"/>
    </w:pPr>
    <w:rPr>
      <w:rFonts w:ascii="Arial" w:eastAsia="Arial" w:hAnsi="Arial" w:cs="Arial"/>
      <w:b/>
      <w:bCs/>
      <w:sz w:val="8"/>
      <w:szCs w:val="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a">
    <w:name w:val="List Paragraph"/>
    <w:basedOn w:val="a"/>
    <w:uiPriority w:val="34"/>
    <w:qFormat/>
    <w:rsid w:val="00200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10D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0BEA"/>
    <w:rPr>
      <w:color w:val="000000"/>
    </w:rPr>
  </w:style>
  <w:style w:type="paragraph" w:styleId="ae">
    <w:name w:val="footer"/>
    <w:basedOn w:val="a"/>
    <w:link w:val="af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0BEA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5D60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06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2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ind w:firstLine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4560"/>
    </w:pPr>
    <w:rPr>
      <w:rFonts w:ascii="Arial" w:eastAsia="Arial" w:hAnsi="Arial" w:cs="Arial"/>
      <w:b/>
      <w:bCs/>
      <w:sz w:val="8"/>
      <w:szCs w:val="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a">
    <w:name w:val="List Paragraph"/>
    <w:basedOn w:val="a"/>
    <w:uiPriority w:val="34"/>
    <w:qFormat/>
    <w:rsid w:val="00200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10D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0BEA"/>
    <w:rPr>
      <w:color w:val="000000"/>
    </w:rPr>
  </w:style>
  <w:style w:type="paragraph" w:styleId="ae">
    <w:name w:val="footer"/>
    <w:basedOn w:val="a"/>
    <w:link w:val="af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0BEA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5D60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0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МКУ РУО МО "Кяхтинский район"</Company>
  <LinksUpToDate>false</LinksUpToDate>
  <CharactersWithSpaces>23935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МКУ РУО МО "Кяхтинский район"</cp:lastModifiedBy>
  <cp:revision>346</cp:revision>
  <cp:lastPrinted>2022-03-02T01:08:00Z</cp:lastPrinted>
  <dcterms:created xsi:type="dcterms:W3CDTF">2021-03-01T18:01:00Z</dcterms:created>
  <dcterms:modified xsi:type="dcterms:W3CDTF">2022-03-02T01:28:00Z</dcterms:modified>
</cp:coreProperties>
</file>